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53" w:type="dxa"/>
        <w:tblInd w:w="-15" w:type="dxa"/>
        <w:tblCellMar>
          <w:left w:w="99" w:type="dxa"/>
          <w:right w:w="99" w:type="dxa"/>
        </w:tblCellMar>
        <w:tblLook w:val="04A0" w:firstRow="1" w:lastRow="0" w:firstColumn="1" w:lastColumn="0" w:noHBand="0" w:noVBand="1"/>
      </w:tblPr>
      <w:tblGrid>
        <w:gridCol w:w="564"/>
        <w:gridCol w:w="6397"/>
        <w:gridCol w:w="2792"/>
      </w:tblGrid>
      <w:tr w:rsidR="00091F37" w:rsidRPr="00DD06FE" w14:paraId="3218FBA8" w14:textId="77777777" w:rsidTr="00373161">
        <w:trPr>
          <w:trHeight w:val="390"/>
        </w:trPr>
        <w:tc>
          <w:tcPr>
            <w:tcW w:w="6961" w:type="dxa"/>
            <w:gridSpan w:val="2"/>
            <w:tcBorders>
              <w:top w:val="nil"/>
              <w:left w:val="nil"/>
              <w:bottom w:val="nil"/>
              <w:right w:val="nil"/>
            </w:tcBorders>
            <w:shd w:val="clear" w:color="auto" w:fill="auto"/>
            <w:noWrap/>
            <w:vAlign w:val="center"/>
            <w:hideMark/>
          </w:tcPr>
          <w:p w14:paraId="32F3C4B9" w14:textId="77777777" w:rsidR="00091F37" w:rsidRPr="00091F37" w:rsidRDefault="00091F37" w:rsidP="009F5602">
            <w:pPr>
              <w:widowControl/>
              <w:rPr>
                <w:rFonts w:ascii="ＭＳ 明朝" w:hAnsi="ＭＳ 明朝" w:cs="ＭＳ Ｐゴシック"/>
                <w:color w:val="000000"/>
                <w:kern w:val="0"/>
                <w:sz w:val="24"/>
              </w:rPr>
            </w:pPr>
            <w:r w:rsidRPr="00091F37">
              <w:rPr>
                <w:rFonts w:ascii="ＭＳ 明朝" w:hAnsi="ＭＳ 明朝"/>
                <w:sz w:val="26"/>
                <w:szCs w:val="26"/>
              </w:rPr>
              <w:br w:type="page"/>
            </w:r>
            <w:r w:rsidRPr="00091F37">
              <w:rPr>
                <w:rFonts w:ascii="ＭＳ 明朝" w:hAnsi="ＭＳ 明朝" w:cs="ＭＳ Ｐゴシック" w:hint="eastAsia"/>
                <w:color w:val="000000"/>
                <w:kern w:val="0"/>
                <w:sz w:val="24"/>
              </w:rPr>
              <w:t>別紙１（様式第１号関係）</w:t>
            </w:r>
          </w:p>
        </w:tc>
        <w:tc>
          <w:tcPr>
            <w:tcW w:w="2792" w:type="dxa"/>
            <w:tcBorders>
              <w:top w:val="nil"/>
              <w:left w:val="nil"/>
              <w:bottom w:val="nil"/>
              <w:right w:val="nil"/>
            </w:tcBorders>
            <w:shd w:val="clear" w:color="auto" w:fill="auto"/>
            <w:noWrap/>
            <w:vAlign w:val="center"/>
            <w:hideMark/>
          </w:tcPr>
          <w:p w14:paraId="4CCEBC42" w14:textId="77777777" w:rsidR="00091F37" w:rsidRPr="00091F37" w:rsidRDefault="00091F37" w:rsidP="009F5602">
            <w:pPr>
              <w:widowControl/>
              <w:rPr>
                <w:rFonts w:ascii="ＭＳ 明朝" w:hAnsi="ＭＳ 明朝" w:cs="ＭＳ Ｐゴシック"/>
                <w:color w:val="000000"/>
                <w:kern w:val="0"/>
                <w:sz w:val="24"/>
              </w:rPr>
            </w:pPr>
          </w:p>
        </w:tc>
      </w:tr>
      <w:tr w:rsidR="00091F37" w:rsidRPr="00DD06FE" w14:paraId="25AF61A3" w14:textId="77777777" w:rsidTr="00373161">
        <w:trPr>
          <w:trHeight w:val="585"/>
        </w:trPr>
        <w:tc>
          <w:tcPr>
            <w:tcW w:w="9753" w:type="dxa"/>
            <w:gridSpan w:val="3"/>
            <w:tcBorders>
              <w:top w:val="nil"/>
              <w:left w:val="nil"/>
              <w:bottom w:val="nil"/>
              <w:right w:val="nil"/>
            </w:tcBorders>
            <w:shd w:val="clear" w:color="auto" w:fill="auto"/>
            <w:vAlign w:val="center"/>
            <w:hideMark/>
          </w:tcPr>
          <w:p w14:paraId="037B210B" w14:textId="77777777" w:rsidR="00091F37" w:rsidRPr="00091F37" w:rsidRDefault="00091F37" w:rsidP="009F5602">
            <w:pPr>
              <w:widowControl/>
              <w:jc w:val="center"/>
              <w:rPr>
                <w:rFonts w:ascii="ＭＳ 明朝" w:hAnsi="ＭＳ 明朝" w:cs="ＭＳ Ｐゴシック"/>
                <w:color w:val="000000"/>
                <w:kern w:val="0"/>
                <w:sz w:val="22"/>
              </w:rPr>
            </w:pPr>
            <w:r w:rsidRPr="00091F37">
              <w:rPr>
                <w:rFonts w:ascii="ＭＳ 明朝" w:hAnsi="ＭＳ 明朝" w:cs="ＭＳ Ｐゴシック" w:hint="eastAsia"/>
                <w:color w:val="000000"/>
                <w:kern w:val="0"/>
                <w:sz w:val="22"/>
              </w:rPr>
              <w:t>伊根町家庭向け自立型再生可能エネルギー導入事業費補助金</w:t>
            </w:r>
            <w:r w:rsidRPr="00091F37">
              <w:rPr>
                <w:rFonts w:ascii="ＭＳ 明朝" w:hAnsi="ＭＳ 明朝" w:cs="ＭＳ Ｐゴシック" w:hint="eastAsia"/>
                <w:color w:val="000000"/>
                <w:kern w:val="0"/>
                <w:sz w:val="22"/>
              </w:rPr>
              <w:br/>
              <w:t>誓約書兼自己チェックリスト</w:t>
            </w:r>
          </w:p>
        </w:tc>
      </w:tr>
      <w:tr w:rsidR="00091F37" w:rsidRPr="00DD06FE" w14:paraId="2F81F08A" w14:textId="77777777" w:rsidTr="00373161">
        <w:trPr>
          <w:trHeight w:val="207"/>
        </w:trPr>
        <w:tc>
          <w:tcPr>
            <w:tcW w:w="564" w:type="dxa"/>
            <w:tcBorders>
              <w:top w:val="nil"/>
              <w:left w:val="nil"/>
              <w:bottom w:val="nil"/>
              <w:right w:val="nil"/>
            </w:tcBorders>
            <w:shd w:val="clear" w:color="auto" w:fill="auto"/>
            <w:vAlign w:val="center"/>
            <w:hideMark/>
          </w:tcPr>
          <w:p w14:paraId="54417E5C" w14:textId="77777777" w:rsidR="00091F37" w:rsidRPr="00091F37" w:rsidRDefault="00091F37" w:rsidP="009F5602">
            <w:pPr>
              <w:widowControl/>
              <w:jc w:val="center"/>
              <w:rPr>
                <w:rFonts w:ascii="ＭＳ 明朝" w:hAnsi="ＭＳ 明朝" w:cs="ＭＳ Ｐゴシック"/>
                <w:color w:val="000000"/>
                <w:kern w:val="0"/>
                <w:sz w:val="22"/>
              </w:rPr>
            </w:pPr>
          </w:p>
        </w:tc>
        <w:tc>
          <w:tcPr>
            <w:tcW w:w="6397" w:type="dxa"/>
            <w:tcBorders>
              <w:top w:val="nil"/>
              <w:left w:val="nil"/>
              <w:bottom w:val="nil"/>
              <w:right w:val="nil"/>
            </w:tcBorders>
            <w:shd w:val="clear" w:color="auto" w:fill="auto"/>
            <w:vAlign w:val="center"/>
            <w:hideMark/>
          </w:tcPr>
          <w:p w14:paraId="6F996895" w14:textId="77777777" w:rsidR="00091F37" w:rsidRPr="00091F37" w:rsidRDefault="00091F37" w:rsidP="009F5602">
            <w:pPr>
              <w:widowControl/>
              <w:jc w:val="center"/>
              <w:rPr>
                <w:rFonts w:ascii="ＭＳ 明朝" w:hAnsi="ＭＳ 明朝"/>
                <w:kern w:val="0"/>
                <w:sz w:val="20"/>
                <w:szCs w:val="20"/>
              </w:rPr>
            </w:pPr>
          </w:p>
        </w:tc>
        <w:tc>
          <w:tcPr>
            <w:tcW w:w="2792" w:type="dxa"/>
            <w:tcBorders>
              <w:top w:val="nil"/>
              <w:left w:val="nil"/>
              <w:bottom w:val="nil"/>
              <w:right w:val="nil"/>
            </w:tcBorders>
            <w:shd w:val="clear" w:color="auto" w:fill="auto"/>
            <w:vAlign w:val="center"/>
            <w:hideMark/>
          </w:tcPr>
          <w:p w14:paraId="6B4E222C" w14:textId="77777777" w:rsidR="00091F37" w:rsidRPr="00091F37" w:rsidRDefault="00091F37" w:rsidP="009F5602">
            <w:pPr>
              <w:widowControl/>
              <w:jc w:val="center"/>
              <w:rPr>
                <w:rFonts w:ascii="ＭＳ 明朝" w:hAnsi="ＭＳ 明朝"/>
                <w:kern w:val="0"/>
                <w:sz w:val="20"/>
                <w:szCs w:val="20"/>
              </w:rPr>
            </w:pPr>
          </w:p>
        </w:tc>
      </w:tr>
      <w:tr w:rsidR="00091F37" w:rsidRPr="00DD06FE" w14:paraId="4C33FBF8" w14:textId="77777777" w:rsidTr="00373161">
        <w:trPr>
          <w:trHeight w:val="927"/>
        </w:trPr>
        <w:tc>
          <w:tcPr>
            <w:tcW w:w="564" w:type="dxa"/>
            <w:tcBorders>
              <w:top w:val="nil"/>
              <w:left w:val="nil"/>
              <w:bottom w:val="nil"/>
              <w:right w:val="nil"/>
            </w:tcBorders>
            <w:shd w:val="clear" w:color="auto" w:fill="auto"/>
            <w:vAlign w:val="center"/>
            <w:hideMark/>
          </w:tcPr>
          <w:p w14:paraId="26F5B008" w14:textId="77777777" w:rsidR="00091F37" w:rsidRPr="00091F37" w:rsidRDefault="00091F37" w:rsidP="009F5602">
            <w:pPr>
              <w:widowControl/>
              <w:jc w:val="center"/>
              <w:rPr>
                <w:rFonts w:ascii="ＭＳ 明朝" w:hAnsi="ＭＳ 明朝"/>
                <w:kern w:val="0"/>
                <w:sz w:val="20"/>
                <w:szCs w:val="20"/>
              </w:rPr>
            </w:pPr>
          </w:p>
        </w:tc>
        <w:tc>
          <w:tcPr>
            <w:tcW w:w="9189" w:type="dxa"/>
            <w:gridSpan w:val="2"/>
            <w:tcBorders>
              <w:top w:val="nil"/>
              <w:left w:val="nil"/>
              <w:bottom w:val="nil"/>
              <w:right w:val="nil"/>
            </w:tcBorders>
            <w:shd w:val="clear" w:color="auto" w:fill="auto"/>
            <w:vAlign w:val="center"/>
            <w:hideMark/>
          </w:tcPr>
          <w:p w14:paraId="3A6EEAD7" w14:textId="77777777" w:rsidR="00091F37" w:rsidRPr="00091F37" w:rsidRDefault="00091F37" w:rsidP="009F5602">
            <w:pPr>
              <w:widowControl/>
              <w:rPr>
                <w:rFonts w:ascii="ＭＳ 明朝" w:hAnsi="ＭＳ 明朝" w:cs="ＭＳ Ｐゴシック"/>
                <w:color w:val="000000"/>
                <w:kern w:val="0"/>
                <w:sz w:val="22"/>
              </w:rPr>
            </w:pPr>
            <w:r w:rsidRPr="00091F37">
              <w:rPr>
                <w:rFonts w:ascii="ＭＳ 明朝" w:hAnsi="ＭＳ 明朝" w:cs="ＭＳ Ｐゴシック" w:hint="eastAsia"/>
                <w:color w:val="000000"/>
                <w:kern w:val="0"/>
                <w:sz w:val="22"/>
              </w:rPr>
              <w:t xml:space="preserve">　本補助金の交付を受けるにあたり、次の要件を満たしていることについて誓約します。</w:t>
            </w:r>
            <w:r w:rsidRPr="00091F37">
              <w:rPr>
                <w:rFonts w:ascii="ＭＳ 明朝" w:hAnsi="ＭＳ 明朝" w:cs="ＭＳ Ｐゴシック" w:hint="eastAsia"/>
                <w:color w:val="000000"/>
                <w:kern w:val="0"/>
                <w:sz w:val="22"/>
              </w:rPr>
              <w:br/>
              <w:t xml:space="preserve">　なお、要件や添付資料に誤りがある場合、本補助金の交付を受けられないことに一切の異議を申し立てず、本補助金の申請や工事等に要した費用は自ら負担いたします。</w:t>
            </w:r>
          </w:p>
        </w:tc>
      </w:tr>
      <w:tr w:rsidR="00091F37" w:rsidRPr="00DD06FE" w14:paraId="2911CAA8" w14:textId="77777777" w:rsidTr="00373161">
        <w:trPr>
          <w:trHeight w:val="109"/>
        </w:trPr>
        <w:tc>
          <w:tcPr>
            <w:tcW w:w="564" w:type="dxa"/>
            <w:tcBorders>
              <w:top w:val="nil"/>
              <w:left w:val="nil"/>
              <w:bottom w:val="nil"/>
              <w:right w:val="nil"/>
            </w:tcBorders>
            <w:shd w:val="clear" w:color="auto" w:fill="auto"/>
            <w:noWrap/>
            <w:textDirection w:val="tbRlV"/>
            <w:vAlign w:val="center"/>
            <w:hideMark/>
          </w:tcPr>
          <w:p w14:paraId="015625F9" w14:textId="77777777" w:rsidR="00091F37" w:rsidRPr="00DD06FE" w:rsidRDefault="00091F37" w:rsidP="009F5602">
            <w:pPr>
              <w:widowControl/>
              <w:rPr>
                <w:rFonts w:ascii="ＭＳ ゴシック" w:eastAsia="ＭＳ ゴシック" w:hAnsi="ＭＳ ゴシック" w:cs="ＭＳ Ｐゴシック"/>
                <w:color w:val="000000"/>
                <w:kern w:val="0"/>
                <w:sz w:val="22"/>
              </w:rPr>
            </w:pPr>
          </w:p>
        </w:tc>
        <w:tc>
          <w:tcPr>
            <w:tcW w:w="6397" w:type="dxa"/>
            <w:tcBorders>
              <w:top w:val="nil"/>
              <w:left w:val="nil"/>
              <w:bottom w:val="nil"/>
              <w:right w:val="nil"/>
            </w:tcBorders>
            <w:shd w:val="clear" w:color="auto" w:fill="auto"/>
            <w:vAlign w:val="center"/>
            <w:hideMark/>
          </w:tcPr>
          <w:p w14:paraId="60FB82DE" w14:textId="77777777" w:rsidR="00091F37" w:rsidRPr="00DD06FE" w:rsidRDefault="00091F37" w:rsidP="009F5602">
            <w:pPr>
              <w:widowControl/>
              <w:rPr>
                <w:rFonts w:ascii="Times New Roman" w:eastAsia="Times New Roman" w:hAnsi="Times New Roman"/>
                <w:kern w:val="0"/>
                <w:sz w:val="20"/>
                <w:szCs w:val="20"/>
              </w:rPr>
            </w:pPr>
          </w:p>
        </w:tc>
        <w:tc>
          <w:tcPr>
            <w:tcW w:w="2792" w:type="dxa"/>
            <w:tcBorders>
              <w:top w:val="nil"/>
              <w:left w:val="nil"/>
              <w:bottom w:val="nil"/>
              <w:right w:val="nil"/>
            </w:tcBorders>
            <w:shd w:val="clear" w:color="auto" w:fill="auto"/>
            <w:noWrap/>
            <w:vAlign w:val="center"/>
            <w:hideMark/>
          </w:tcPr>
          <w:p w14:paraId="2BD86E72" w14:textId="77777777" w:rsidR="00091F37" w:rsidRPr="00DD06FE" w:rsidRDefault="00091F37" w:rsidP="009F5602">
            <w:pPr>
              <w:widowControl/>
              <w:rPr>
                <w:rFonts w:ascii="Times New Roman" w:eastAsia="Times New Roman" w:hAnsi="Times New Roman"/>
                <w:kern w:val="0"/>
                <w:sz w:val="20"/>
                <w:szCs w:val="20"/>
              </w:rPr>
            </w:pPr>
          </w:p>
        </w:tc>
      </w:tr>
      <w:tr w:rsidR="00091F37" w:rsidRPr="00DD06FE" w14:paraId="0AC2F7C6" w14:textId="77777777" w:rsidTr="00373161">
        <w:trPr>
          <w:trHeight w:val="420"/>
        </w:trPr>
        <w:tc>
          <w:tcPr>
            <w:tcW w:w="564"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A984E33" w14:textId="77777777" w:rsidR="00091F37" w:rsidRPr="00DD06FE" w:rsidRDefault="00091F37" w:rsidP="009F5602">
            <w:pPr>
              <w:widowControl/>
              <w:jc w:val="center"/>
              <w:rPr>
                <w:rFonts w:ascii="ＭＳ ゴシック" w:eastAsia="ＭＳ ゴシック" w:hAnsi="ＭＳ ゴシック" w:cs="ＭＳ Ｐゴシック"/>
                <w:color w:val="000000"/>
                <w:kern w:val="0"/>
                <w:sz w:val="22"/>
              </w:rPr>
            </w:pPr>
            <w:r w:rsidRPr="00DD06FE">
              <w:rPr>
                <w:rFonts w:ascii="ＭＳ ゴシック" w:eastAsia="ＭＳ ゴシック" w:hAnsi="ＭＳ ゴシック" w:cs="ＭＳ Ｐゴシック" w:hint="eastAsia"/>
                <w:color w:val="000000"/>
                <w:kern w:val="0"/>
                <w:sz w:val="22"/>
              </w:rPr>
              <w:t xml:space="preserve">　</w:t>
            </w:r>
          </w:p>
        </w:tc>
        <w:tc>
          <w:tcPr>
            <w:tcW w:w="6397" w:type="dxa"/>
            <w:tcBorders>
              <w:top w:val="single" w:sz="4" w:space="0" w:color="auto"/>
              <w:left w:val="nil"/>
              <w:bottom w:val="single" w:sz="4" w:space="0" w:color="auto"/>
              <w:right w:val="single" w:sz="4" w:space="0" w:color="auto"/>
            </w:tcBorders>
            <w:shd w:val="clear" w:color="auto" w:fill="auto"/>
            <w:vAlign w:val="center"/>
            <w:hideMark/>
          </w:tcPr>
          <w:p w14:paraId="2FFCB2BA" w14:textId="77777777" w:rsidR="00091F37" w:rsidRPr="00DD06FE" w:rsidRDefault="00091F37" w:rsidP="009F5602">
            <w:pPr>
              <w:widowControl/>
              <w:jc w:val="center"/>
              <w:rPr>
                <w:rFonts w:ascii="ＭＳ ゴシック" w:eastAsia="ＭＳ ゴシック" w:hAnsi="ＭＳ ゴシック" w:cs="ＭＳ Ｐゴシック"/>
                <w:color w:val="000000"/>
                <w:kern w:val="0"/>
                <w:sz w:val="22"/>
              </w:rPr>
            </w:pPr>
            <w:r w:rsidRPr="00DD06FE">
              <w:rPr>
                <w:rFonts w:ascii="ＭＳ ゴシック" w:eastAsia="ＭＳ ゴシック" w:hAnsi="ＭＳ ゴシック" w:cs="ＭＳ Ｐゴシック" w:hint="eastAsia"/>
                <w:color w:val="000000"/>
                <w:kern w:val="0"/>
                <w:sz w:val="22"/>
              </w:rPr>
              <w:t>要件</w:t>
            </w:r>
          </w:p>
        </w:tc>
        <w:tc>
          <w:tcPr>
            <w:tcW w:w="2792" w:type="dxa"/>
            <w:tcBorders>
              <w:top w:val="single" w:sz="4" w:space="0" w:color="auto"/>
              <w:left w:val="nil"/>
              <w:bottom w:val="single" w:sz="4" w:space="0" w:color="auto"/>
              <w:right w:val="single" w:sz="4" w:space="0" w:color="auto"/>
            </w:tcBorders>
            <w:shd w:val="clear" w:color="auto" w:fill="auto"/>
            <w:noWrap/>
            <w:vAlign w:val="center"/>
            <w:hideMark/>
          </w:tcPr>
          <w:p w14:paraId="0C6145E4" w14:textId="77777777" w:rsidR="00091F37" w:rsidRPr="00DD06FE" w:rsidRDefault="00091F37" w:rsidP="009F5602">
            <w:pPr>
              <w:widowControl/>
              <w:jc w:val="center"/>
              <w:rPr>
                <w:rFonts w:ascii="ＭＳ ゴシック" w:eastAsia="ＭＳ ゴシック" w:hAnsi="ＭＳ ゴシック" w:cs="ＭＳ Ｐゴシック"/>
                <w:color w:val="000000"/>
                <w:kern w:val="0"/>
                <w:sz w:val="22"/>
              </w:rPr>
            </w:pPr>
            <w:r w:rsidRPr="00DD06FE">
              <w:rPr>
                <w:rFonts w:ascii="ＭＳ ゴシック" w:eastAsia="ＭＳ ゴシック" w:hAnsi="ＭＳ ゴシック" w:cs="ＭＳ Ｐゴシック" w:hint="eastAsia"/>
                <w:color w:val="000000"/>
                <w:kern w:val="0"/>
                <w:sz w:val="22"/>
              </w:rPr>
              <w:t>添付書類</w:t>
            </w:r>
          </w:p>
        </w:tc>
      </w:tr>
      <w:tr w:rsidR="00091F37" w:rsidRPr="00DD06FE" w14:paraId="2586DFE4" w14:textId="77777777" w:rsidTr="00373161">
        <w:trPr>
          <w:trHeight w:val="672"/>
        </w:trPr>
        <w:tc>
          <w:tcPr>
            <w:tcW w:w="56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74A82664" w14:textId="77777777" w:rsidR="00091F37" w:rsidRPr="00DD06FE" w:rsidRDefault="00091F37" w:rsidP="009F5602">
            <w:pPr>
              <w:widowControl/>
              <w:jc w:val="center"/>
              <w:rPr>
                <w:rFonts w:ascii="ＭＳ ゴシック" w:eastAsia="ＭＳ ゴシック" w:hAnsi="ＭＳ ゴシック" w:cs="ＭＳ Ｐゴシック"/>
                <w:color w:val="000000"/>
                <w:kern w:val="0"/>
                <w:sz w:val="22"/>
              </w:rPr>
            </w:pPr>
            <w:r w:rsidRPr="00DD06FE">
              <w:rPr>
                <w:rFonts w:ascii="ＭＳ ゴシック" w:eastAsia="ＭＳ ゴシック" w:hAnsi="ＭＳ ゴシック" w:cs="ＭＳ Ｐゴシック" w:hint="eastAsia"/>
                <w:color w:val="000000"/>
                <w:kern w:val="0"/>
                <w:sz w:val="22"/>
              </w:rPr>
              <w:t>太陽光</w:t>
            </w:r>
          </w:p>
        </w:tc>
        <w:tc>
          <w:tcPr>
            <w:tcW w:w="6397" w:type="dxa"/>
            <w:tcBorders>
              <w:top w:val="nil"/>
              <w:left w:val="nil"/>
              <w:bottom w:val="single" w:sz="4" w:space="0" w:color="auto"/>
              <w:right w:val="single" w:sz="4" w:space="0" w:color="auto"/>
            </w:tcBorders>
            <w:shd w:val="clear" w:color="auto" w:fill="auto"/>
            <w:vAlign w:val="center"/>
            <w:hideMark/>
          </w:tcPr>
          <w:p w14:paraId="71D5C4C2" w14:textId="77777777" w:rsidR="00091F37" w:rsidRPr="00DD06FE" w:rsidRDefault="00091F37" w:rsidP="009F5602">
            <w:pPr>
              <w:widowControl/>
              <w:rPr>
                <w:rFonts w:ascii="ＭＳ 明朝" w:hAnsi="ＭＳ 明朝" w:cs="ＭＳ Ｐゴシック"/>
                <w:color w:val="000000"/>
                <w:kern w:val="0"/>
                <w:sz w:val="20"/>
                <w:szCs w:val="20"/>
              </w:rPr>
            </w:pPr>
            <w:r w:rsidRPr="00DD06FE">
              <w:rPr>
                <w:rFonts w:ascii="ＭＳ 明朝" w:hAnsi="ＭＳ 明朝" w:cs="ＭＳ Ｐゴシック" w:hint="eastAsia"/>
                <w:color w:val="000000"/>
                <w:kern w:val="0"/>
                <w:sz w:val="20"/>
                <w:szCs w:val="20"/>
              </w:rPr>
              <w:t>本事業によって得られる環境価値のうち、需要家に供給を行った電力量に紐付く環境価値を需要家に帰属させるものであること。</w:t>
            </w:r>
          </w:p>
        </w:tc>
        <w:tc>
          <w:tcPr>
            <w:tcW w:w="2792" w:type="dxa"/>
            <w:tcBorders>
              <w:top w:val="nil"/>
              <w:left w:val="nil"/>
              <w:bottom w:val="single" w:sz="4" w:space="0" w:color="auto"/>
              <w:right w:val="single" w:sz="4" w:space="0" w:color="auto"/>
            </w:tcBorders>
            <w:shd w:val="clear" w:color="auto" w:fill="auto"/>
            <w:noWrap/>
            <w:vAlign w:val="center"/>
            <w:hideMark/>
          </w:tcPr>
          <w:p w14:paraId="30EA3F30" w14:textId="77777777" w:rsidR="00091F37" w:rsidRPr="00DD06FE" w:rsidRDefault="00091F37" w:rsidP="009F5602">
            <w:pPr>
              <w:widowControl/>
              <w:jc w:val="center"/>
              <w:rPr>
                <w:rFonts w:ascii="ＭＳ 明朝" w:hAnsi="ＭＳ 明朝" w:cs="ＭＳ Ｐゴシック"/>
                <w:color w:val="000000"/>
                <w:kern w:val="0"/>
                <w:sz w:val="22"/>
              </w:rPr>
            </w:pPr>
            <w:r w:rsidRPr="00DD06FE">
              <w:rPr>
                <w:rFonts w:ascii="ＭＳ 明朝" w:hAnsi="ＭＳ 明朝" w:cs="ＭＳ Ｐゴシック" w:hint="eastAsia"/>
                <w:color w:val="000000"/>
                <w:kern w:val="0"/>
                <w:sz w:val="22"/>
              </w:rPr>
              <w:t>□</w:t>
            </w:r>
          </w:p>
        </w:tc>
      </w:tr>
      <w:tr w:rsidR="00091F37" w:rsidRPr="00DD06FE" w14:paraId="2919E0D1" w14:textId="77777777" w:rsidTr="00373161">
        <w:trPr>
          <w:trHeight w:val="799"/>
        </w:trPr>
        <w:tc>
          <w:tcPr>
            <w:tcW w:w="564" w:type="dxa"/>
            <w:vMerge/>
            <w:tcBorders>
              <w:top w:val="nil"/>
              <w:left w:val="single" w:sz="4" w:space="0" w:color="auto"/>
              <w:bottom w:val="single" w:sz="4" w:space="0" w:color="auto"/>
              <w:right w:val="single" w:sz="4" w:space="0" w:color="auto"/>
            </w:tcBorders>
            <w:vAlign w:val="center"/>
            <w:hideMark/>
          </w:tcPr>
          <w:p w14:paraId="4248044C" w14:textId="77777777" w:rsidR="00091F37" w:rsidRPr="00DD06FE" w:rsidRDefault="00091F37" w:rsidP="009F5602">
            <w:pPr>
              <w:widowControl/>
              <w:rPr>
                <w:rFonts w:ascii="ＭＳ ゴシック" w:eastAsia="ＭＳ ゴシック" w:hAnsi="ＭＳ ゴシック" w:cs="ＭＳ Ｐゴシック"/>
                <w:color w:val="000000"/>
                <w:kern w:val="0"/>
                <w:sz w:val="22"/>
              </w:rPr>
            </w:pPr>
          </w:p>
        </w:tc>
        <w:tc>
          <w:tcPr>
            <w:tcW w:w="6397" w:type="dxa"/>
            <w:tcBorders>
              <w:top w:val="nil"/>
              <w:left w:val="nil"/>
              <w:bottom w:val="single" w:sz="4" w:space="0" w:color="auto"/>
              <w:right w:val="single" w:sz="4" w:space="0" w:color="auto"/>
            </w:tcBorders>
            <w:shd w:val="clear" w:color="auto" w:fill="auto"/>
            <w:vAlign w:val="center"/>
            <w:hideMark/>
          </w:tcPr>
          <w:p w14:paraId="5FD9A29C" w14:textId="77777777" w:rsidR="00091F37" w:rsidRPr="00DD06FE" w:rsidRDefault="00091F37" w:rsidP="009F5602">
            <w:pPr>
              <w:widowControl/>
              <w:rPr>
                <w:rFonts w:ascii="ＭＳ 明朝" w:hAnsi="ＭＳ 明朝" w:cs="ＭＳ Ｐゴシック"/>
                <w:color w:val="000000"/>
                <w:kern w:val="0"/>
                <w:sz w:val="20"/>
                <w:szCs w:val="20"/>
              </w:rPr>
            </w:pPr>
            <w:r w:rsidRPr="00DD06FE">
              <w:rPr>
                <w:rFonts w:ascii="ＭＳ 明朝" w:hAnsi="ＭＳ 明朝" w:cs="ＭＳ Ｐゴシック" w:hint="eastAsia"/>
                <w:color w:val="000000"/>
                <w:kern w:val="0"/>
                <w:sz w:val="20"/>
                <w:szCs w:val="20"/>
              </w:rPr>
              <w:t>電気事業者による再生可能エネルギー電気の調達に関する特別措置法に基づく固定価格買取制度（以下「FIT」という。）の認定又は FIP(Feed in Premium)制度の認定を取得しないこと。</w:t>
            </w:r>
          </w:p>
        </w:tc>
        <w:tc>
          <w:tcPr>
            <w:tcW w:w="2792" w:type="dxa"/>
            <w:tcBorders>
              <w:top w:val="nil"/>
              <w:left w:val="nil"/>
              <w:bottom w:val="single" w:sz="4" w:space="0" w:color="auto"/>
              <w:right w:val="single" w:sz="4" w:space="0" w:color="auto"/>
            </w:tcBorders>
            <w:shd w:val="clear" w:color="auto" w:fill="auto"/>
            <w:vAlign w:val="center"/>
            <w:hideMark/>
          </w:tcPr>
          <w:p w14:paraId="0971FD1C" w14:textId="77777777" w:rsidR="007A7A7F" w:rsidRDefault="00091F37" w:rsidP="009F5602">
            <w:pPr>
              <w:widowControl/>
              <w:jc w:val="center"/>
              <w:rPr>
                <w:rFonts w:ascii="ＭＳ 明朝" w:hAnsi="ＭＳ 明朝" w:cs="ＭＳ Ｐゴシック"/>
                <w:color w:val="000000"/>
                <w:kern w:val="0"/>
                <w:sz w:val="20"/>
                <w:szCs w:val="20"/>
              </w:rPr>
            </w:pPr>
            <w:r w:rsidRPr="00DD06FE">
              <w:rPr>
                <w:rFonts w:ascii="ＭＳ 明朝" w:hAnsi="ＭＳ 明朝" w:cs="ＭＳ Ｐゴシック" w:hint="eastAsia"/>
                <w:color w:val="000000"/>
                <w:kern w:val="0"/>
                <w:sz w:val="22"/>
              </w:rPr>
              <w:t>□</w:t>
            </w:r>
            <w:r w:rsidRPr="00DD06FE">
              <w:rPr>
                <w:rFonts w:ascii="ＭＳ 明朝" w:hAnsi="ＭＳ 明朝" w:cs="ＭＳ Ｐゴシック" w:hint="eastAsia"/>
                <w:color w:val="000000"/>
                <w:kern w:val="0"/>
                <w:sz w:val="20"/>
                <w:szCs w:val="20"/>
              </w:rPr>
              <w:br/>
              <w:t>電力需給契約確認書</w:t>
            </w:r>
          </w:p>
          <w:p w14:paraId="3B40340E" w14:textId="30BACDB2" w:rsidR="00091F37" w:rsidRPr="00DD06FE" w:rsidRDefault="00091F37" w:rsidP="009F5602">
            <w:pPr>
              <w:widowControl/>
              <w:jc w:val="center"/>
              <w:rPr>
                <w:rFonts w:ascii="ＭＳ 明朝" w:hAnsi="ＭＳ 明朝" w:cs="ＭＳ Ｐゴシック"/>
                <w:color w:val="000000"/>
                <w:kern w:val="0"/>
                <w:sz w:val="22"/>
              </w:rPr>
            </w:pPr>
            <w:r w:rsidRPr="00DD06FE">
              <w:rPr>
                <w:rFonts w:ascii="ＭＳ 明朝" w:hAnsi="ＭＳ 明朝" w:cs="ＭＳ Ｐゴシック" w:hint="eastAsia"/>
                <w:color w:val="000000"/>
                <w:kern w:val="0"/>
                <w:sz w:val="20"/>
                <w:szCs w:val="20"/>
              </w:rPr>
              <w:t>系統連系承諾書</w:t>
            </w:r>
          </w:p>
        </w:tc>
      </w:tr>
      <w:tr w:rsidR="00091F37" w:rsidRPr="00DD06FE" w14:paraId="0AF52DE6" w14:textId="77777777" w:rsidTr="00373161">
        <w:trPr>
          <w:trHeight w:val="799"/>
        </w:trPr>
        <w:tc>
          <w:tcPr>
            <w:tcW w:w="564" w:type="dxa"/>
            <w:vMerge/>
            <w:tcBorders>
              <w:top w:val="nil"/>
              <w:left w:val="single" w:sz="4" w:space="0" w:color="auto"/>
              <w:bottom w:val="single" w:sz="4" w:space="0" w:color="auto"/>
              <w:right w:val="single" w:sz="4" w:space="0" w:color="auto"/>
            </w:tcBorders>
            <w:vAlign w:val="center"/>
            <w:hideMark/>
          </w:tcPr>
          <w:p w14:paraId="60D282B2" w14:textId="77777777" w:rsidR="00091F37" w:rsidRPr="00DD06FE" w:rsidRDefault="00091F37" w:rsidP="009F5602">
            <w:pPr>
              <w:widowControl/>
              <w:rPr>
                <w:rFonts w:ascii="ＭＳ ゴシック" w:eastAsia="ＭＳ ゴシック" w:hAnsi="ＭＳ ゴシック" w:cs="ＭＳ Ｐゴシック"/>
                <w:color w:val="000000"/>
                <w:kern w:val="0"/>
                <w:sz w:val="22"/>
              </w:rPr>
            </w:pPr>
          </w:p>
        </w:tc>
        <w:tc>
          <w:tcPr>
            <w:tcW w:w="6397" w:type="dxa"/>
            <w:tcBorders>
              <w:top w:val="nil"/>
              <w:left w:val="nil"/>
              <w:bottom w:val="single" w:sz="4" w:space="0" w:color="auto"/>
              <w:right w:val="single" w:sz="4" w:space="0" w:color="auto"/>
            </w:tcBorders>
            <w:shd w:val="clear" w:color="auto" w:fill="auto"/>
            <w:vAlign w:val="center"/>
            <w:hideMark/>
          </w:tcPr>
          <w:p w14:paraId="06ECDF87" w14:textId="77777777" w:rsidR="00091F37" w:rsidRPr="00DD06FE" w:rsidRDefault="00091F37" w:rsidP="009F5602">
            <w:pPr>
              <w:widowControl/>
              <w:rPr>
                <w:rFonts w:ascii="ＭＳ 明朝" w:hAnsi="ＭＳ 明朝" w:cs="ＭＳ Ｐゴシック"/>
                <w:color w:val="000000"/>
                <w:kern w:val="0"/>
                <w:sz w:val="20"/>
                <w:szCs w:val="20"/>
              </w:rPr>
            </w:pPr>
            <w:r w:rsidRPr="00DD06FE">
              <w:rPr>
                <w:rFonts w:ascii="ＭＳ 明朝" w:hAnsi="ＭＳ 明朝" w:cs="ＭＳ Ｐゴシック" w:hint="eastAsia"/>
                <w:color w:val="000000"/>
                <w:kern w:val="0"/>
                <w:sz w:val="20"/>
                <w:szCs w:val="20"/>
              </w:rPr>
              <w:t>電気事業法第２条第１項第５号ロに定める接続供給（自己託送）を行わないものであること。</w:t>
            </w:r>
          </w:p>
        </w:tc>
        <w:tc>
          <w:tcPr>
            <w:tcW w:w="2792" w:type="dxa"/>
            <w:tcBorders>
              <w:top w:val="nil"/>
              <w:left w:val="nil"/>
              <w:bottom w:val="single" w:sz="4" w:space="0" w:color="auto"/>
              <w:right w:val="single" w:sz="4" w:space="0" w:color="auto"/>
            </w:tcBorders>
            <w:shd w:val="clear" w:color="auto" w:fill="auto"/>
            <w:vAlign w:val="center"/>
            <w:hideMark/>
          </w:tcPr>
          <w:p w14:paraId="4847F0FE" w14:textId="4ECCFAB5" w:rsidR="00091F37" w:rsidRPr="00DD06FE" w:rsidRDefault="00091F37" w:rsidP="009F5602">
            <w:pPr>
              <w:widowControl/>
              <w:jc w:val="center"/>
              <w:rPr>
                <w:rFonts w:ascii="ＭＳ 明朝" w:hAnsi="ＭＳ 明朝" w:cs="ＭＳ Ｐゴシック"/>
                <w:color w:val="000000"/>
                <w:kern w:val="0"/>
                <w:sz w:val="22"/>
              </w:rPr>
            </w:pPr>
            <w:r w:rsidRPr="00DD06FE">
              <w:rPr>
                <w:rFonts w:ascii="ＭＳ 明朝" w:hAnsi="ＭＳ 明朝" w:cs="ＭＳ Ｐゴシック" w:hint="eastAsia"/>
                <w:color w:val="000000"/>
                <w:kern w:val="0"/>
                <w:sz w:val="22"/>
              </w:rPr>
              <w:t>□</w:t>
            </w:r>
            <w:r w:rsidRPr="00DD06FE">
              <w:rPr>
                <w:rFonts w:ascii="ＭＳ 明朝" w:hAnsi="ＭＳ 明朝" w:cs="ＭＳ Ｐゴシック" w:hint="eastAsia"/>
                <w:color w:val="000000"/>
                <w:kern w:val="0"/>
                <w:sz w:val="20"/>
                <w:szCs w:val="20"/>
              </w:rPr>
              <w:br/>
              <w:t>電力需給契約確認書</w:t>
            </w:r>
            <w:r w:rsidRPr="00DD06FE">
              <w:rPr>
                <w:rFonts w:ascii="ＭＳ 明朝" w:hAnsi="ＭＳ 明朝" w:cs="ＭＳ Ｐゴシック" w:hint="eastAsia"/>
                <w:color w:val="000000"/>
                <w:kern w:val="0"/>
                <w:sz w:val="20"/>
                <w:szCs w:val="20"/>
              </w:rPr>
              <w:br/>
              <w:t>系統連系承諾書</w:t>
            </w:r>
          </w:p>
        </w:tc>
      </w:tr>
      <w:tr w:rsidR="00091F37" w:rsidRPr="00DD06FE" w14:paraId="0FF144AA" w14:textId="77777777" w:rsidTr="00373161">
        <w:trPr>
          <w:trHeight w:val="630"/>
        </w:trPr>
        <w:tc>
          <w:tcPr>
            <w:tcW w:w="564" w:type="dxa"/>
            <w:vMerge/>
            <w:tcBorders>
              <w:top w:val="nil"/>
              <w:left w:val="single" w:sz="4" w:space="0" w:color="auto"/>
              <w:bottom w:val="single" w:sz="4" w:space="0" w:color="auto"/>
              <w:right w:val="single" w:sz="4" w:space="0" w:color="auto"/>
            </w:tcBorders>
            <w:vAlign w:val="center"/>
            <w:hideMark/>
          </w:tcPr>
          <w:p w14:paraId="7AEE7A10" w14:textId="77777777" w:rsidR="00091F37" w:rsidRPr="00DD06FE" w:rsidRDefault="00091F37" w:rsidP="009F5602">
            <w:pPr>
              <w:widowControl/>
              <w:rPr>
                <w:rFonts w:ascii="ＭＳ ゴシック" w:eastAsia="ＭＳ ゴシック" w:hAnsi="ＭＳ ゴシック" w:cs="ＭＳ Ｐゴシック"/>
                <w:color w:val="000000"/>
                <w:kern w:val="0"/>
                <w:sz w:val="22"/>
              </w:rPr>
            </w:pPr>
          </w:p>
        </w:tc>
        <w:tc>
          <w:tcPr>
            <w:tcW w:w="6397" w:type="dxa"/>
            <w:tcBorders>
              <w:top w:val="nil"/>
              <w:left w:val="nil"/>
              <w:bottom w:val="single" w:sz="4" w:space="0" w:color="auto"/>
              <w:right w:val="single" w:sz="4" w:space="0" w:color="auto"/>
            </w:tcBorders>
            <w:shd w:val="clear" w:color="auto" w:fill="auto"/>
            <w:vAlign w:val="center"/>
            <w:hideMark/>
          </w:tcPr>
          <w:p w14:paraId="29CDA9C8" w14:textId="77777777" w:rsidR="00091F37" w:rsidRPr="00DD06FE" w:rsidRDefault="00091F37" w:rsidP="009F5602">
            <w:pPr>
              <w:widowControl/>
              <w:rPr>
                <w:rFonts w:ascii="ＭＳ 明朝" w:hAnsi="ＭＳ 明朝" w:cs="ＭＳ Ｐゴシック"/>
                <w:color w:val="000000"/>
                <w:kern w:val="0"/>
                <w:sz w:val="20"/>
                <w:szCs w:val="20"/>
              </w:rPr>
            </w:pPr>
            <w:r w:rsidRPr="00DD06FE">
              <w:rPr>
                <w:rFonts w:ascii="ＭＳ 明朝" w:hAnsi="ＭＳ 明朝" w:cs="ＭＳ Ｐゴシック" w:hint="eastAsia"/>
                <w:color w:val="000000"/>
                <w:kern w:val="0"/>
                <w:sz w:val="20"/>
                <w:szCs w:val="20"/>
              </w:rPr>
              <w:t>再エネ特措法に基づく「事業計画策定ガイドライン（太陽光発電）」（資源エネルギー庁）に定める遵守事項等に準拠して事業を実施すること。</w:t>
            </w:r>
          </w:p>
        </w:tc>
        <w:tc>
          <w:tcPr>
            <w:tcW w:w="2792" w:type="dxa"/>
            <w:tcBorders>
              <w:top w:val="nil"/>
              <w:left w:val="nil"/>
              <w:bottom w:val="single" w:sz="4" w:space="0" w:color="auto"/>
              <w:right w:val="single" w:sz="4" w:space="0" w:color="auto"/>
            </w:tcBorders>
            <w:shd w:val="clear" w:color="auto" w:fill="auto"/>
            <w:noWrap/>
            <w:vAlign w:val="center"/>
            <w:hideMark/>
          </w:tcPr>
          <w:p w14:paraId="51F71BC5" w14:textId="77777777" w:rsidR="00091F37" w:rsidRPr="00DD06FE" w:rsidRDefault="00091F37" w:rsidP="009F5602">
            <w:pPr>
              <w:widowControl/>
              <w:jc w:val="center"/>
              <w:rPr>
                <w:rFonts w:ascii="ＭＳ 明朝" w:hAnsi="ＭＳ 明朝" w:cs="ＭＳ Ｐゴシック"/>
                <w:color w:val="000000"/>
                <w:kern w:val="0"/>
                <w:sz w:val="22"/>
              </w:rPr>
            </w:pPr>
            <w:r w:rsidRPr="00DD06FE">
              <w:rPr>
                <w:rFonts w:ascii="ＭＳ 明朝" w:hAnsi="ＭＳ 明朝" w:cs="ＭＳ Ｐゴシック" w:hint="eastAsia"/>
                <w:color w:val="000000"/>
                <w:kern w:val="0"/>
                <w:sz w:val="22"/>
              </w:rPr>
              <w:t>□</w:t>
            </w:r>
          </w:p>
        </w:tc>
      </w:tr>
      <w:tr w:rsidR="00091F37" w:rsidRPr="00DD06FE" w14:paraId="1F80E633" w14:textId="77777777" w:rsidTr="00373161">
        <w:trPr>
          <w:trHeight w:val="619"/>
        </w:trPr>
        <w:tc>
          <w:tcPr>
            <w:tcW w:w="564" w:type="dxa"/>
            <w:vMerge/>
            <w:tcBorders>
              <w:top w:val="nil"/>
              <w:left w:val="single" w:sz="4" w:space="0" w:color="auto"/>
              <w:bottom w:val="single" w:sz="4" w:space="0" w:color="auto"/>
              <w:right w:val="single" w:sz="4" w:space="0" w:color="auto"/>
            </w:tcBorders>
            <w:vAlign w:val="center"/>
            <w:hideMark/>
          </w:tcPr>
          <w:p w14:paraId="35E3D70B" w14:textId="77777777" w:rsidR="00091F37" w:rsidRPr="00DD06FE" w:rsidRDefault="00091F37" w:rsidP="009F5602">
            <w:pPr>
              <w:widowControl/>
              <w:rPr>
                <w:rFonts w:ascii="ＭＳ ゴシック" w:eastAsia="ＭＳ ゴシック" w:hAnsi="ＭＳ ゴシック" w:cs="ＭＳ Ｐゴシック"/>
                <w:color w:val="000000"/>
                <w:kern w:val="0"/>
                <w:sz w:val="22"/>
              </w:rPr>
            </w:pPr>
          </w:p>
        </w:tc>
        <w:tc>
          <w:tcPr>
            <w:tcW w:w="6397" w:type="dxa"/>
            <w:tcBorders>
              <w:top w:val="nil"/>
              <w:left w:val="nil"/>
              <w:bottom w:val="single" w:sz="4" w:space="0" w:color="auto"/>
              <w:right w:val="single" w:sz="4" w:space="0" w:color="auto"/>
            </w:tcBorders>
            <w:shd w:val="clear" w:color="auto" w:fill="auto"/>
            <w:vAlign w:val="center"/>
            <w:hideMark/>
          </w:tcPr>
          <w:p w14:paraId="00BD9E10" w14:textId="77777777" w:rsidR="00091F37" w:rsidRPr="00DD06FE" w:rsidRDefault="00091F37" w:rsidP="009F5602">
            <w:pPr>
              <w:widowControl/>
              <w:rPr>
                <w:rFonts w:ascii="ＭＳ 明朝" w:hAnsi="ＭＳ 明朝" w:cs="ＭＳ Ｐゴシック"/>
                <w:color w:val="000000"/>
                <w:kern w:val="0"/>
                <w:sz w:val="20"/>
                <w:szCs w:val="20"/>
              </w:rPr>
            </w:pPr>
            <w:r w:rsidRPr="00DD06FE">
              <w:rPr>
                <w:rFonts w:ascii="ＭＳ 明朝" w:hAnsi="ＭＳ 明朝" w:cs="ＭＳ Ｐゴシック" w:hint="eastAsia"/>
                <w:color w:val="000000"/>
                <w:kern w:val="0"/>
                <w:sz w:val="20"/>
                <w:szCs w:val="20"/>
              </w:rPr>
              <w:t>需要家の敷地内に本事業により導入する再エネ発電設備で発電して消費する電力量を、当該再エネ発電設備で発電する電力量の30％以上とすること。</w:t>
            </w:r>
          </w:p>
        </w:tc>
        <w:tc>
          <w:tcPr>
            <w:tcW w:w="2792" w:type="dxa"/>
            <w:tcBorders>
              <w:top w:val="nil"/>
              <w:left w:val="nil"/>
              <w:bottom w:val="single" w:sz="4" w:space="0" w:color="auto"/>
              <w:right w:val="single" w:sz="4" w:space="0" w:color="auto"/>
            </w:tcBorders>
            <w:shd w:val="clear" w:color="auto" w:fill="auto"/>
            <w:vAlign w:val="center"/>
            <w:hideMark/>
          </w:tcPr>
          <w:p w14:paraId="05656FDB" w14:textId="77777777" w:rsidR="00091F37" w:rsidRPr="00DD06FE" w:rsidRDefault="00091F37" w:rsidP="009F5602">
            <w:pPr>
              <w:widowControl/>
              <w:jc w:val="center"/>
              <w:rPr>
                <w:rFonts w:ascii="ＭＳ 明朝" w:hAnsi="ＭＳ 明朝" w:cs="ＭＳ Ｐゴシック"/>
                <w:color w:val="000000"/>
                <w:kern w:val="0"/>
                <w:sz w:val="22"/>
              </w:rPr>
            </w:pPr>
            <w:r w:rsidRPr="00DD06FE">
              <w:rPr>
                <w:rFonts w:ascii="ＭＳ 明朝" w:hAnsi="ＭＳ 明朝" w:cs="ＭＳ Ｐゴシック" w:hint="eastAsia"/>
                <w:color w:val="000000"/>
                <w:kern w:val="0"/>
                <w:sz w:val="22"/>
              </w:rPr>
              <w:t>□</w:t>
            </w:r>
            <w:r w:rsidRPr="00DD06FE">
              <w:rPr>
                <w:rFonts w:ascii="ＭＳ 明朝" w:hAnsi="ＭＳ 明朝" w:cs="ＭＳ Ｐゴシック" w:hint="eastAsia"/>
                <w:color w:val="000000"/>
                <w:kern w:val="0"/>
                <w:sz w:val="20"/>
                <w:szCs w:val="20"/>
              </w:rPr>
              <w:br/>
              <w:t>電力消費計画書</w:t>
            </w:r>
          </w:p>
        </w:tc>
      </w:tr>
      <w:tr w:rsidR="00091F37" w:rsidRPr="00DD06FE" w14:paraId="2F2F6C28" w14:textId="77777777" w:rsidTr="00373161">
        <w:trPr>
          <w:trHeight w:val="810"/>
        </w:trPr>
        <w:tc>
          <w:tcPr>
            <w:tcW w:w="56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2F0BF5FF" w14:textId="77777777" w:rsidR="00091F37" w:rsidRPr="00DD06FE" w:rsidRDefault="00091F37" w:rsidP="009F5602">
            <w:pPr>
              <w:widowControl/>
              <w:jc w:val="center"/>
              <w:rPr>
                <w:rFonts w:ascii="ＭＳ ゴシック" w:eastAsia="ＭＳ ゴシック" w:hAnsi="ＭＳ ゴシック" w:cs="ＭＳ Ｐゴシック"/>
                <w:color w:val="000000"/>
                <w:kern w:val="0"/>
                <w:sz w:val="22"/>
              </w:rPr>
            </w:pPr>
            <w:r w:rsidRPr="00DD06FE">
              <w:rPr>
                <w:rFonts w:ascii="ＭＳ ゴシック" w:eastAsia="ＭＳ ゴシック" w:hAnsi="ＭＳ ゴシック" w:cs="ＭＳ Ｐゴシック" w:hint="eastAsia"/>
                <w:color w:val="000000"/>
                <w:kern w:val="0"/>
                <w:sz w:val="22"/>
              </w:rPr>
              <w:t>蓄電池</w:t>
            </w:r>
          </w:p>
        </w:tc>
        <w:tc>
          <w:tcPr>
            <w:tcW w:w="6397" w:type="dxa"/>
            <w:tcBorders>
              <w:top w:val="nil"/>
              <w:left w:val="nil"/>
              <w:bottom w:val="single" w:sz="4" w:space="0" w:color="auto"/>
              <w:right w:val="single" w:sz="4" w:space="0" w:color="auto"/>
            </w:tcBorders>
            <w:shd w:val="clear" w:color="auto" w:fill="auto"/>
            <w:vAlign w:val="center"/>
            <w:hideMark/>
          </w:tcPr>
          <w:p w14:paraId="78E90C6A" w14:textId="77777777" w:rsidR="00091F37" w:rsidRPr="00DD06FE" w:rsidRDefault="00091F37" w:rsidP="009F5602">
            <w:pPr>
              <w:widowControl/>
              <w:rPr>
                <w:rFonts w:ascii="ＭＳ 明朝" w:hAnsi="ＭＳ 明朝" w:cs="ＭＳ Ｐゴシック"/>
                <w:color w:val="000000"/>
                <w:kern w:val="0"/>
                <w:sz w:val="20"/>
                <w:szCs w:val="20"/>
              </w:rPr>
            </w:pPr>
            <w:r w:rsidRPr="00DD06FE">
              <w:rPr>
                <w:rFonts w:ascii="ＭＳ 明朝" w:hAnsi="ＭＳ 明朝" w:cs="ＭＳ Ｐゴシック" w:hint="eastAsia"/>
                <w:color w:val="000000"/>
                <w:kern w:val="0"/>
                <w:sz w:val="20"/>
                <w:szCs w:val="20"/>
              </w:rPr>
              <w:t>本補助金により導入する設備の付帯設備であること。</w:t>
            </w:r>
          </w:p>
        </w:tc>
        <w:tc>
          <w:tcPr>
            <w:tcW w:w="2792" w:type="dxa"/>
            <w:tcBorders>
              <w:top w:val="nil"/>
              <w:left w:val="nil"/>
              <w:bottom w:val="single" w:sz="4" w:space="0" w:color="auto"/>
              <w:right w:val="single" w:sz="4" w:space="0" w:color="auto"/>
            </w:tcBorders>
            <w:shd w:val="clear" w:color="auto" w:fill="auto"/>
            <w:vAlign w:val="center"/>
            <w:hideMark/>
          </w:tcPr>
          <w:p w14:paraId="1F8E3FB9" w14:textId="77777777" w:rsidR="00091F37" w:rsidRPr="00DD06FE" w:rsidRDefault="00091F37" w:rsidP="009F5602">
            <w:pPr>
              <w:widowControl/>
              <w:jc w:val="center"/>
              <w:rPr>
                <w:rFonts w:ascii="ＭＳ 明朝" w:hAnsi="ＭＳ 明朝" w:cs="ＭＳ Ｐゴシック"/>
                <w:color w:val="000000"/>
                <w:kern w:val="0"/>
                <w:sz w:val="22"/>
              </w:rPr>
            </w:pPr>
            <w:r w:rsidRPr="00DD06FE">
              <w:rPr>
                <w:rFonts w:ascii="ＭＳ 明朝" w:hAnsi="ＭＳ 明朝" w:cs="ＭＳ Ｐゴシック" w:hint="eastAsia"/>
                <w:color w:val="000000"/>
                <w:kern w:val="0"/>
                <w:sz w:val="22"/>
              </w:rPr>
              <w:t>□</w:t>
            </w:r>
            <w:r w:rsidRPr="00DD06FE">
              <w:rPr>
                <w:rFonts w:ascii="ＭＳ 明朝" w:hAnsi="ＭＳ 明朝" w:cs="ＭＳ Ｐゴシック" w:hint="eastAsia"/>
                <w:color w:val="000000"/>
                <w:kern w:val="0"/>
                <w:sz w:val="22"/>
              </w:rPr>
              <w:br/>
            </w:r>
            <w:r w:rsidRPr="00DD06FE">
              <w:rPr>
                <w:rFonts w:ascii="ＭＳ 明朝" w:hAnsi="ＭＳ 明朝" w:cs="ＭＳ Ｐゴシック" w:hint="eastAsia"/>
                <w:color w:val="000000"/>
                <w:kern w:val="0"/>
                <w:sz w:val="20"/>
                <w:szCs w:val="20"/>
              </w:rPr>
              <w:t>(太陽光の)工事請負契約書</w:t>
            </w:r>
            <w:r w:rsidRPr="00DD06FE">
              <w:rPr>
                <w:rFonts w:ascii="ＭＳ 明朝" w:hAnsi="ＭＳ 明朝" w:cs="ＭＳ Ｐゴシック" w:hint="eastAsia"/>
                <w:color w:val="000000"/>
                <w:kern w:val="0"/>
                <w:sz w:val="20"/>
                <w:szCs w:val="20"/>
              </w:rPr>
              <w:br/>
              <w:t>or 売買契約書</w:t>
            </w:r>
          </w:p>
        </w:tc>
      </w:tr>
      <w:tr w:rsidR="00091F37" w:rsidRPr="00DD06FE" w14:paraId="3B2375CA" w14:textId="77777777" w:rsidTr="00373161">
        <w:trPr>
          <w:trHeight w:val="600"/>
        </w:trPr>
        <w:tc>
          <w:tcPr>
            <w:tcW w:w="564" w:type="dxa"/>
            <w:vMerge/>
            <w:tcBorders>
              <w:top w:val="nil"/>
              <w:left w:val="single" w:sz="4" w:space="0" w:color="auto"/>
              <w:bottom w:val="single" w:sz="4" w:space="0" w:color="auto"/>
              <w:right w:val="single" w:sz="4" w:space="0" w:color="auto"/>
            </w:tcBorders>
            <w:vAlign w:val="center"/>
            <w:hideMark/>
          </w:tcPr>
          <w:p w14:paraId="49550D1A" w14:textId="77777777" w:rsidR="00091F37" w:rsidRPr="00DD06FE" w:rsidRDefault="00091F37" w:rsidP="009F5602">
            <w:pPr>
              <w:widowControl/>
              <w:rPr>
                <w:rFonts w:ascii="ＭＳ ゴシック" w:eastAsia="ＭＳ ゴシック" w:hAnsi="ＭＳ ゴシック" w:cs="ＭＳ Ｐゴシック"/>
                <w:color w:val="000000"/>
                <w:kern w:val="0"/>
                <w:sz w:val="22"/>
              </w:rPr>
            </w:pPr>
          </w:p>
        </w:tc>
        <w:tc>
          <w:tcPr>
            <w:tcW w:w="6397" w:type="dxa"/>
            <w:tcBorders>
              <w:top w:val="nil"/>
              <w:left w:val="nil"/>
              <w:bottom w:val="single" w:sz="4" w:space="0" w:color="auto"/>
              <w:right w:val="single" w:sz="4" w:space="0" w:color="auto"/>
            </w:tcBorders>
            <w:shd w:val="clear" w:color="auto" w:fill="auto"/>
            <w:vAlign w:val="center"/>
            <w:hideMark/>
          </w:tcPr>
          <w:p w14:paraId="5EE47EBA" w14:textId="77777777" w:rsidR="00091F37" w:rsidRPr="00DD06FE" w:rsidRDefault="00091F37" w:rsidP="009F5602">
            <w:pPr>
              <w:widowControl/>
              <w:rPr>
                <w:rFonts w:ascii="ＭＳ 明朝" w:hAnsi="ＭＳ 明朝" w:cs="ＭＳ Ｐゴシック"/>
                <w:color w:val="000000"/>
                <w:kern w:val="0"/>
                <w:sz w:val="20"/>
                <w:szCs w:val="20"/>
              </w:rPr>
            </w:pPr>
            <w:r w:rsidRPr="00DD06FE">
              <w:rPr>
                <w:rFonts w:ascii="ＭＳ 明朝" w:hAnsi="ＭＳ 明朝" w:cs="ＭＳ Ｐゴシック" w:hint="eastAsia"/>
                <w:color w:val="000000"/>
                <w:kern w:val="0"/>
                <w:sz w:val="20"/>
                <w:szCs w:val="20"/>
              </w:rPr>
              <w:t>原則として再エネ発電設備によって発電した電気を蓄電するものであり、平時において充放電を繰り返すことを前提とした設備とすること。</w:t>
            </w:r>
          </w:p>
        </w:tc>
        <w:tc>
          <w:tcPr>
            <w:tcW w:w="2792" w:type="dxa"/>
            <w:tcBorders>
              <w:top w:val="nil"/>
              <w:left w:val="nil"/>
              <w:bottom w:val="single" w:sz="4" w:space="0" w:color="auto"/>
              <w:right w:val="single" w:sz="4" w:space="0" w:color="auto"/>
            </w:tcBorders>
            <w:shd w:val="clear" w:color="auto" w:fill="auto"/>
            <w:noWrap/>
            <w:vAlign w:val="center"/>
            <w:hideMark/>
          </w:tcPr>
          <w:p w14:paraId="7EDE8F11" w14:textId="77777777" w:rsidR="00091F37" w:rsidRPr="00DD06FE" w:rsidRDefault="00091F37" w:rsidP="009F5602">
            <w:pPr>
              <w:widowControl/>
              <w:jc w:val="center"/>
              <w:rPr>
                <w:rFonts w:ascii="ＭＳ 明朝" w:hAnsi="ＭＳ 明朝" w:cs="ＭＳ Ｐゴシック"/>
                <w:color w:val="000000"/>
                <w:kern w:val="0"/>
                <w:sz w:val="22"/>
              </w:rPr>
            </w:pPr>
            <w:r w:rsidRPr="00DD06FE">
              <w:rPr>
                <w:rFonts w:ascii="ＭＳ 明朝" w:hAnsi="ＭＳ 明朝" w:cs="ＭＳ Ｐゴシック" w:hint="eastAsia"/>
                <w:color w:val="000000"/>
                <w:kern w:val="0"/>
                <w:sz w:val="22"/>
              </w:rPr>
              <w:t>□</w:t>
            </w:r>
          </w:p>
        </w:tc>
      </w:tr>
      <w:tr w:rsidR="00091F37" w:rsidRPr="00DD06FE" w14:paraId="180FF4DD" w14:textId="77777777" w:rsidTr="00373161">
        <w:trPr>
          <w:trHeight w:val="600"/>
        </w:trPr>
        <w:tc>
          <w:tcPr>
            <w:tcW w:w="564" w:type="dxa"/>
            <w:vMerge/>
            <w:tcBorders>
              <w:top w:val="nil"/>
              <w:left w:val="single" w:sz="4" w:space="0" w:color="auto"/>
              <w:bottom w:val="single" w:sz="4" w:space="0" w:color="auto"/>
              <w:right w:val="single" w:sz="4" w:space="0" w:color="auto"/>
            </w:tcBorders>
            <w:vAlign w:val="center"/>
            <w:hideMark/>
          </w:tcPr>
          <w:p w14:paraId="5A6A8E8A" w14:textId="77777777" w:rsidR="00091F37" w:rsidRPr="00DD06FE" w:rsidRDefault="00091F37" w:rsidP="009F5602">
            <w:pPr>
              <w:widowControl/>
              <w:rPr>
                <w:rFonts w:ascii="ＭＳ ゴシック" w:eastAsia="ＭＳ ゴシック" w:hAnsi="ＭＳ ゴシック" w:cs="ＭＳ Ｐゴシック"/>
                <w:color w:val="000000"/>
                <w:kern w:val="0"/>
                <w:sz w:val="22"/>
              </w:rPr>
            </w:pPr>
          </w:p>
        </w:tc>
        <w:tc>
          <w:tcPr>
            <w:tcW w:w="6397" w:type="dxa"/>
            <w:tcBorders>
              <w:top w:val="nil"/>
              <w:left w:val="nil"/>
              <w:bottom w:val="single" w:sz="4" w:space="0" w:color="auto"/>
              <w:right w:val="single" w:sz="4" w:space="0" w:color="auto"/>
            </w:tcBorders>
            <w:shd w:val="clear" w:color="auto" w:fill="auto"/>
            <w:vAlign w:val="center"/>
            <w:hideMark/>
          </w:tcPr>
          <w:p w14:paraId="44EB1AE6" w14:textId="77777777" w:rsidR="00091F37" w:rsidRPr="00DD06FE" w:rsidRDefault="00091F37" w:rsidP="009F5602">
            <w:pPr>
              <w:widowControl/>
              <w:rPr>
                <w:rFonts w:ascii="ＭＳ 明朝" w:hAnsi="ＭＳ 明朝" w:cs="ＭＳ Ｐゴシック"/>
                <w:color w:val="000000"/>
                <w:kern w:val="0"/>
                <w:sz w:val="20"/>
                <w:szCs w:val="20"/>
              </w:rPr>
            </w:pPr>
            <w:r w:rsidRPr="00DD06FE">
              <w:rPr>
                <w:rFonts w:ascii="ＭＳ 明朝" w:hAnsi="ＭＳ 明朝" w:cs="ＭＳ Ｐゴシック" w:hint="eastAsia"/>
                <w:color w:val="000000"/>
                <w:kern w:val="0"/>
                <w:sz w:val="20"/>
                <w:szCs w:val="20"/>
              </w:rPr>
              <w:t>停電時のみに利用する非常用予備電源でないこと。</w:t>
            </w:r>
          </w:p>
        </w:tc>
        <w:tc>
          <w:tcPr>
            <w:tcW w:w="2792" w:type="dxa"/>
            <w:tcBorders>
              <w:top w:val="nil"/>
              <w:left w:val="nil"/>
              <w:bottom w:val="single" w:sz="4" w:space="0" w:color="auto"/>
              <w:right w:val="single" w:sz="4" w:space="0" w:color="auto"/>
            </w:tcBorders>
            <w:shd w:val="clear" w:color="auto" w:fill="auto"/>
            <w:noWrap/>
            <w:vAlign w:val="center"/>
            <w:hideMark/>
          </w:tcPr>
          <w:p w14:paraId="0A73D06F" w14:textId="77777777" w:rsidR="00091F37" w:rsidRPr="00DD06FE" w:rsidRDefault="00091F37" w:rsidP="009F5602">
            <w:pPr>
              <w:widowControl/>
              <w:jc w:val="center"/>
              <w:rPr>
                <w:rFonts w:ascii="ＭＳ 明朝" w:hAnsi="ＭＳ 明朝" w:cs="ＭＳ Ｐゴシック"/>
                <w:color w:val="000000"/>
                <w:kern w:val="0"/>
                <w:sz w:val="22"/>
              </w:rPr>
            </w:pPr>
            <w:r w:rsidRPr="00DD06FE">
              <w:rPr>
                <w:rFonts w:ascii="ＭＳ 明朝" w:hAnsi="ＭＳ 明朝" w:cs="ＭＳ Ｐゴシック" w:hint="eastAsia"/>
                <w:color w:val="000000"/>
                <w:kern w:val="0"/>
                <w:sz w:val="22"/>
              </w:rPr>
              <w:t>□</w:t>
            </w:r>
          </w:p>
        </w:tc>
      </w:tr>
      <w:tr w:rsidR="00091F37" w:rsidRPr="00DD06FE" w14:paraId="372D7F3B" w14:textId="77777777" w:rsidTr="00373161">
        <w:trPr>
          <w:trHeight w:val="233"/>
        </w:trPr>
        <w:tc>
          <w:tcPr>
            <w:tcW w:w="564" w:type="dxa"/>
            <w:vMerge/>
            <w:tcBorders>
              <w:top w:val="nil"/>
              <w:left w:val="single" w:sz="4" w:space="0" w:color="auto"/>
              <w:bottom w:val="single" w:sz="4" w:space="0" w:color="auto"/>
              <w:right w:val="single" w:sz="4" w:space="0" w:color="auto"/>
            </w:tcBorders>
            <w:vAlign w:val="center"/>
            <w:hideMark/>
          </w:tcPr>
          <w:p w14:paraId="37318127" w14:textId="77777777" w:rsidR="00091F37" w:rsidRPr="00DD06FE" w:rsidRDefault="00091F37" w:rsidP="009F5602">
            <w:pPr>
              <w:widowControl/>
              <w:rPr>
                <w:rFonts w:ascii="ＭＳ ゴシック" w:eastAsia="ＭＳ ゴシック" w:hAnsi="ＭＳ ゴシック" w:cs="ＭＳ Ｐゴシック"/>
                <w:color w:val="000000"/>
                <w:kern w:val="0"/>
                <w:sz w:val="22"/>
              </w:rPr>
            </w:pPr>
          </w:p>
        </w:tc>
        <w:tc>
          <w:tcPr>
            <w:tcW w:w="6397" w:type="dxa"/>
            <w:tcBorders>
              <w:top w:val="nil"/>
              <w:left w:val="nil"/>
              <w:bottom w:val="single" w:sz="4" w:space="0" w:color="auto"/>
              <w:right w:val="single" w:sz="4" w:space="0" w:color="auto"/>
            </w:tcBorders>
            <w:shd w:val="clear" w:color="auto" w:fill="auto"/>
            <w:vAlign w:val="center"/>
            <w:hideMark/>
          </w:tcPr>
          <w:p w14:paraId="013477DC" w14:textId="77777777" w:rsidR="00091F37" w:rsidRPr="00DD06FE" w:rsidRDefault="00091F37" w:rsidP="009F5602">
            <w:pPr>
              <w:widowControl/>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12.5</w:t>
            </w:r>
            <w:r w:rsidRPr="00DD06FE">
              <w:rPr>
                <w:rFonts w:ascii="ＭＳ 明朝" w:hAnsi="ＭＳ 明朝" w:cs="ＭＳ Ｐゴシック" w:hint="eastAsia"/>
                <w:color w:val="000000"/>
                <w:kern w:val="0"/>
                <w:sz w:val="20"/>
                <w:szCs w:val="20"/>
              </w:rPr>
              <w:t>万円/kWh（工事費込み・税抜き）以下</w:t>
            </w:r>
            <w:r>
              <w:rPr>
                <w:rFonts w:ascii="ＭＳ 明朝" w:hAnsi="ＭＳ 明朝" w:cs="ＭＳ Ｐゴシック" w:hint="eastAsia"/>
                <w:color w:val="000000"/>
                <w:kern w:val="0"/>
                <w:sz w:val="20"/>
                <w:szCs w:val="20"/>
              </w:rPr>
              <w:t>となるよう努めること。</w:t>
            </w:r>
          </w:p>
        </w:tc>
        <w:tc>
          <w:tcPr>
            <w:tcW w:w="2792" w:type="dxa"/>
            <w:tcBorders>
              <w:top w:val="nil"/>
              <w:left w:val="nil"/>
              <w:bottom w:val="single" w:sz="4" w:space="0" w:color="auto"/>
              <w:right w:val="single" w:sz="4" w:space="0" w:color="auto"/>
            </w:tcBorders>
            <w:shd w:val="clear" w:color="auto" w:fill="auto"/>
            <w:vAlign w:val="center"/>
            <w:hideMark/>
          </w:tcPr>
          <w:p w14:paraId="54E6D95C" w14:textId="0960E217" w:rsidR="00091F37" w:rsidRPr="00DD06FE" w:rsidRDefault="00091F37" w:rsidP="009F5602">
            <w:pPr>
              <w:widowControl/>
              <w:jc w:val="center"/>
              <w:rPr>
                <w:rFonts w:ascii="ＭＳ 明朝" w:hAnsi="ＭＳ 明朝" w:cs="ＭＳ Ｐゴシック"/>
                <w:color w:val="000000"/>
                <w:kern w:val="0"/>
                <w:sz w:val="22"/>
              </w:rPr>
            </w:pPr>
            <w:r w:rsidRPr="00DD06FE">
              <w:rPr>
                <w:rFonts w:ascii="ＭＳ 明朝" w:hAnsi="ＭＳ 明朝" w:cs="ＭＳ Ｐゴシック" w:hint="eastAsia"/>
                <w:color w:val="000000"/>
                <w:kern w:val="0"/>
                <w:sz w:val="22"/>
              </w:rPr>
              <w:t>□</w:t>
            </w:r>
            <w:r w:rsidRPr="00DD06FE">
              <w:rPr>
                <w:rFonts w:ascii="ＭＳ 明朝" w:hAnsi="ＭＳ 明朝" w:cs="ＭＳ Ｐゴシック" w:hint="eastAsia"/>
                <w:color w:val="000000"/>
                <w:kern w:val="0"/>
                <w:sz w:val="22"/>
              </w:rPr>
              <w:br/>
            </w:r>
            <w:r w:rsidR="007A7A7F" w:rsidRPr="007A7A7F">
              <w:rPr>
                <w:rFonts w:ascii="ＭＳ 明朝" w:hAnsi="ＭＳ 明朝" w:cs="ＭＳ Ｐゴシック" w:hint="eastAsia"/>
                <w:color w:val="000000"/>
                <w:kern w:val="0"/>
                <w:sz w:val="20"/>
                <w:szCs w:val="20"/>
              </w:rPr>
              <w:t>複数事業者からの見積書等</w:t>
            </w:r>
          </w:p>
        </w:tc>
      </w:tr>
      <w:tr w:rsidR="00091F37" w:rsidRPr="00DD06FE" w14:paraId="4AC09EBD" w14:textId="77777777" w:rsidTr="00373161">
        <w:trPr>
          <w:trHeight w:val="699"/>
        </w:trPr>
        <w:tc>
          <w:tcPr>
            <w:tcW w:w="564" w:type="dxa"/>
            <w:vMerge/>
            <w:tcBorders>
              <w:top w:val="nil"/>
              <w:left w:val="single" w:sz="4" w:space="0" w:color="auto"/>
              <w:bottom w:val="single" w:sz="4" w:space="0" w:color="auto"/>
              <w:right w:val="single" w:sz="4" w:space="0" w:color="auto"/>
            </w:tcBorders>
            <w:vAlign w:val="center"/>
            <w:hideMark/>
          </w:tcPr>
          <w:p w14:paraId="6776D372" w14:textId="77777777" w:rsidR="00091F37" w:rsidRPr="00DD06FE" w:rsidRDefault="00091F37" w:rsidP="009F5602">
            <w:pPr>
              <w:widowControl/>
              <w:rPr>
                <w:rFonts w:ascii="ＭＳ ゴシック" w:eastAsia="ＭＳ ゴシック" w:hAnsi="ＭＳ ゴシック" w:cs="ＭＳ Ｐゴシック"/>
                <w:color w:val="000000"/>
                <w:kern w:val="0"/>
                <w:sz w:val="22"/>
              </w:rPr>
            </w:pPr>
          </w:p>
        </w:tc>
        <w:tc>
          <w:tcPr>
            <w:tcW w:w="6397" w:type="dxa"/>
            <w:tcBorders>
              <w:top w:val="nil"/>
              <w:left w:val="nil"/>
              <w:bottom w:val="single" w:sz="4" w:space="0" w:color="auto"/>
              <w:right w:val="single" w:sz="4" w:space="0" w:color="auto"/>
            </w:tcBorders>
            <w:shd w:val="clear" w:color="auto" w:fill="auto"/>
            <w:vAlign w:val="center"/>
            <w:hideMark/>
          </w:tcPr>
          <w:p w14:paraId="549AB486" w14:textId="3338F141" w:rsidR="00091F37" w:rsidRPr="00DD06FE" w:rsidRDefault="00091F37" w:rsidP="009F5602">
            <w:pPr>
              <w:widowControl/>
              <w:rPr>
                <w:rFonts w:ascii="ＭＳ 明朝" w:hAnsi="ＭＳ 明朝" w:cs="ＭＳ Ｐゴシック"/>
                <w:color w:val="000000"/>
                <w:kern w:val="0"/>
                <w:sz w:val="20"/>
                <w:szCs w:val="20"/>
              </w:rPr>
            </w:pPr>
            <w:r w:rsidRPr="00DD06FE">
              <w:rPr>
                <w:rFonts w:ascii="ＭＳ 明朝" w:hAnsi="ＭＳ 明朝" w:cs="ＭＳ Ｐゴシック" w:hint="eastAsia"/>
                <w:color w:val="000000"/>
                <w:kern w:val="0"/>
                <w:sz w:val="20"/>
                <w:szCs w:val="20"/>
              </w:rPr>
              <w:t>蓄電池部（初期実効容量 1.0kWh 以上）とパワーコンディショナー等の電力変換装置等から構成されるシステムであり、蓄電システム本体機器を含むシステム全体を一つのパッケージとして取り扱うものであること。</w:t>
            </w:r>
            <w:r w:rsidRPr="00DD06FE">
              <w:rPr>
                <w:rFonts w:ascii="ＭＳ 明朝" w:hAnsi="ＭＳ 明朝" w:cs="ＭＳ Ｐゴシック" w:hint="eastAsia"/>
                <w:color w:val="000000"/>
                <w:kern w:val="0"/>
                <w:sz w:val="20"/>
                <w:szCs w:val="20"/>
              </w:rPr>
              <w:br/>
              <w:t xml:space="preserve">　※初期実効容量は、JEM 規格で定義された初期実効容量のうち、計算値と計測値のいずれか低い方を適用する。</w:t>
            </w:r>
            <w:r w:rsidRPr="00DD06FE">
              <w:rPr>
                <w:rFonts w:ascii="ＭＳ 明朝" w:hAnsi="ＭＳ 明朝" w:cs="ＭＳ Ｐゴシック" w:hint="eastAsia"/>
                <w:color w:val="000000"/>
                <w:kern w:val="0"/>
                <w:sz w:val="20"/>
                <w:szCs w:val="20"/>
              </w:rPr>
              <w:br/>
              <w:t xml:space="preserve">　※システム全体を統合して管理するための番号が付与されている</w:t>
            </w:r>
            <w:r w:rsidRPr="00DD06FE">
              <w:rPr>
                <w:rFonts w:ascii="ＭＳ 明朝" w:hAnsi="ＭＳ 明朝" w:cs="ＭＳ Ｐゴシック" w:hint="eastAsia"/>
                <w:color w:val="000000"/>
                <w:kern w:val="0"/>
                <w:sz w:val="20"/>
                <w:szCs w:val="20"/>
              </w:rPr>
              <w:lastRenderedPageBreak/>
              <w:t>こと。</w:t>
            </w:r>
          </w:p>
        </w:tc>
        <w:tc>
          <w:tcPr>
            <w:tcW w:w="2792" w:type="dxa"/>
            <w:tcBorders>
              <w:top w:val="nil"/>
              <w:left w:val="nil"/>
              <w:bottom w:val="single" w:sz="4" w:space="0" w:color="auto"/>
              <w:right w:val="single" w:sz="4" w:space="0" w:color="auto"/>
            </w:tcBorders>
            <w:shd w:val="clear" w:color="auto" w:fill="auto"/>
            <w:vAlign w:val="center"/>
            <w:hideMark/>
          </w:tcPr>
          <w:p w14:paraId="4E0C5909" w14:textId="77777777" w:rsidR="00091F37" w:rsidRPr="00DD06FE" w:rsidRDefault="00091F37" w:rsidP="009F5602">
            <w:pPr>
              <w:widowControl/>
              <w:jc w:val="center"/>
              <w:rPr>
                <w:rFonts w:ascii="ＭＳ 明朝" w:hAnsi="ＭＳ 明朝" w:cs="ＭＳ Ｐゴシック"/>
                <w:color w:val="000000"/>
                <w:kern w:val="0"/>
                <w:sz w:val="22"/>
              </w:rPr>
            </w:pPr>
            <w:r w:rsidRPr="00DD06FE">
              <w:rPr>
                <w:rFonts w:ascii="ＭＳ 明朝" w:hAnsi="ＭＳ 明朝" w:cs="ＭＳ Ｐゴシック" w:hint="eastAsia"/>
                <w:color w:val="000000"/>
                <w:kern w:val="0"/>
                <w:sz w:val="22"/>
              </w:rPr>
              <w:lastRenderedPageBreak/>
              <w:t>□</w:t>
            </w:r>
            <w:r w:rsidRPr="00DD06FE">
              <w:rPr>
                <w:rFonts w:ascii="ＭＳ 明朝" w:hAnsi="ＭＳ 明朝" w:cs="ＭＳ Ｐゴシック" w:hint="eastAsia"/>
                <w:color w:val="000000"/>
                <w:kern w:val="0"/>
                <w:sz w:val="22"/>
              </w:rPr>
              <w:br/>
            </w:r>
            <w:r w:rsidRPr="00DD06FE">
              <w:rPr>
                <w:rFonts w:ascii="ＭＳ 明朝" w:hAnsi="ＭＳ 明朝" w:cs="ＭＳ Ｐゴシック" w:hint="eastAsia"/>
                <w:color w:val="000000"/>
                <w:kern w:val="0"/>
                <w:sz w:val="20"/>
                <w:szCs w:val="20"/>
              </w:rPr>
              <w:t>工事請負(売買)契約書</w:t>
            </w:r>
            <w:r w:rsidRPr="00DD06FE">
              <w:rPr>
                <w:rFonts w:ascii="ＭＳ 明朝" w:hAnsi="ＭＳ 明朝" w:cs="ＭＳ Ｐゴシック" w:hint="eastAsia"/>
                <w:color w:val="000000"/>
                <w:kern w:val="0"/>
                <w:sz w:val="20"/>
                <w:szCs w:val="20"/>
              </w:rPr>
              <w:br/>
            </w:r>
            <w:r w:rsidRPr="00DD06FE">
              <w:rPr>
                <w:rFonts w:ascii="ＭＳ 明朝" w:hAnsi="ＭＳ 明朝" w:cs="ＭＳ Ｐゴシック" w:hint="eastAsia"/>
                <w:color w:val="000000"/>
                <w:kern w:val="0"/>
                <w:sz w:val="18"/>
                <w:szCs w:val="18"/>
              </w:rPr>
              <w:t>※内訳のわかるもの</w:t>
            </w:r>
          </w:p>
        </w:tc>
      </w:tr>
      <w:tr w:rsidR="00091F37" w:rsidRPr="00DD06FE" w14:paraId="2184C2FF" w14:textId="77777777" w:rsidTr="00373161">
        <w:trPr>
          <w:trHeight w:val="882"/>
        </w:trPr>
        <w:tc>
          <w:tcPr>
            <w:tcW w:w="564" w:type="dxa"/>
            <w:vMerge/>
            <w:tcBorders>
              <w:top w:val="nil"/>
              <w:left w:val="single" w:sz="4" w:space="0" w:color="auto"/>
              <w:bottom w:val="single" w:sz="4" w:space="0" w:color="auto"/>
              <w:right w:val="single" w:sz="4" w:space="0" w:color="auto"/>
            </w:tcBorders>
            <w:vAlign w:val="center"/>
            <w:hideMark/>
          </w:tcPr>
          <w:p w14:paraId="5A9684C9" w14:textId="77777777" w:rsidR="00091F37" w:rsidRPr="00DD06FE" w:rsidRDefault="00091F37" w:rsidP="009F5602">
            <w:pPr>
              <w:widowControl/>
              <w:rPr>
                <w:rFonts w:ascii="ＭＳ ゴシック" w:eastAsia="ＭＳ ゴシック" w:hAnsi="ＭＳ ゴシック" w:cs="ＭＳ Ｐゴシック"/>
                <w:color w:val="000000"/>
                <w:kern w:val="0"/>
                <w:sz w:val="22"/>
              </w:rPr>
            </w:pPr>
          </w:p>
        </w:tc>
        <w:tc>
          <w:tcPr>
            <w:tcW w:w="6397" w:type="dxa"/>
            <w:tcBorders>
              <w:top w:val="nil"/>
              <w:left w:val="nil"/>
              <w:bottom w:val="single" w:sz="4" w:space="0" w:color="auto"/>
              <w:right w:val="single" w:sz="4" w:space="0" w:color="auto"/>
            </w:tcBorders>
            <w:shd w:val="clear" w:color="auto" w:fill="auto"/>
            <w:vAlign w:val="center"/>
            <w:hideMark/>
          </w:tcPr>
          <w:p w14:paraId="5B7101D6" w14:textId="77777777" w:rsidR="00091F37" w:rsidRPr="00DD06FE" w:rsidRDefault="00091F37" w:rsidP="009F5602">
            <w:pPr>
              <w:widowControl/>
              <w:rPr>
                <w:rFonts w:ascii="ＭＳ 明朝" w:hAnsi="ＭＳ 明朝" w:cs="ＭＳ Ｐゴシック"/>
                <w:color w:val="000000"/>
                <w:kern w:val="0"/>
                <w:sz w:val="20"/>
                <w:szCs w:val="20"/>
              </w:rPr>
            </w:pPr>
            <w:r w:rsidRPr="00DD06FE">
              <w:rPr>
                <w:rFonts w:ascii="ＭＳ 明朝" w:hAnsi="ＭＳ 明朝" w:cs="ＭＳ Ｐゴシック" w:hint="eastAsia"/>
                <w:color w:val="000000"/>
                <w:kern w:val="0"/>
                <w:sz w:val="20"/>
                <w:szCs w:val="20"/>
              </w:rPr>
              <w:t>性能表示基準</w:t>
            </w:r>
            <w:r w:rsidRPr="00DD06FE">
              <w:rPr>
                <w:rFonts w:ascii="ＭＳ 明朝" w:hAnsi="ＭＳ 明朝" w:cs="ＭＳ Ｐゴシック" w:hint="eastAsia"/>
                <w:color w:val="000000"/>
                <w:kern w:val="0"/>
                <w:sz w:val="20"/>
                <w:szCs w:val="20"/>
              </w:rPr>
              <w:br/>
              <w:t>初期実効容量、定格出力、出力可能時間、保有期間、廃棄方法、アフターサービス等について、所定の表示がなされていること。</w:t>
            </w:r>
          </w:p>
        </w:tc>
        <w:tc>
          <w:tcPr>
            <w:tcW w:w="2792" w:type="dxa"/>
            <w:tcBorders>
              <w:top w:val="nil"/>
              <w:left w:val="nil"/>
              <w:bottom w:val="single" w:sz="4" w:space="0" w:color="auto"/>
              <w:right w:val="single" w:sz="4" w:space="0" w:color="auto"/>
            </w:tcBorders>
            <w:shd w:val="clear" w:color="auto" w:fill="auto"/>
            <w:vAlign w:val="center"/>
            <w:hideMark/>
          </w:tcPr>
          <w:p w14:paraId="19606163" w14:textId="77777777" w:rsidR="00091F37" w:rsidRPr="00DD06FE" w:rsidRDefault="00091F37" w:rsidP="009F5602">
            <w:pPr>
              <w:widowControl/>
              <w:jc w:val="center"/>
              <w:rPr>
                <w:rFonts w:ascii="ＭＳ 明朝" w:hAnsi="ＭＳ 明朝" w:cs="ＭＳ Ｐゴシック"/>
                <w:color w:val="000000"/>
                <w:kern w:val="0"/>
                <w:sz w:val="22"/>
              </w:rPr>
            </w:pPr>
            <w:r w:rsidRPr="00DD06FE">
              <w:rPr>
                <w:rFonts w:ascii="ＭＳ 明朝" w:hAnsi="ＭＳ 明朝" w:cs="ＭＳ Ｐゴシック" w:hint="eastAsia"/>
                <w:color w:val="000000"/>
                <w:kern w:val="0"/>
                <w:sz w:val="22"/>
              </w:rPr>
              <w:t>□</w:t>
            </w:r>
            <w:r w:rsidRPr="00DD06FE">
              <w:rPr>
                <w:rFonts w:ascii="ＭＳ 明朝" w:hAnsi="ＭＳ 明朝" w:cs="ＭＳ Ｐゴシック" w:hint="eastAsia"/>
                <w:color w:val="000000"/>
                <w:kern w:val="0"/>
                <w:sz w:val="20"/>
                <w:szCs w:val="20"/>
              </w:rPr>
              <w:br/>
              <w:t>写真</w:t>
            </w:r>
          </w:p>
        </w:tc>
      </w:tr>
      <w:tr w:rsidR="00091F37" w:rsidRPr="00DD06FE" w14:paraId="574DF4D9" w14:textId="77777777" w:rsidTr="00373161">
        <w:trPr>
          <w:trHeight w:val="600"/>
        </w:trPr>
        <w:tc>
          <w:tcPr>
            <w:tcW w:w="564" w:type="dxa"/>
            <w:vMerge/>
            <w:tcBorders>
              <w:top w:val="nil"/>
              <w:left w:val="single" w:sz="4" w:space="0" w:color="auto"/>
              <w:bottom w:val="single" w:sz="4" w:space="0" w:color="auto"/>
              <w:right w:val="single" w:sz="4" w:space="0" w:color="auto"/>
            </w:tcBorders>
            <w:vAlign w:val="center"/>
            <w:hideMark/>
          </w:tcPr>
          <w:p w14:paraId="7D3974AB" w14:textId="77777777" w:rsidR="00091F37" w:rsidRPr="00DD06FE" w:rsidRDefault="00091F37" w:rsidP="009F5602">
            <w:pPr>
              <w:widowControl/>
              <w:rPr>
                <w:rFonts w:ascii="ＭＳ ゴシック" w:eastAsia="ＭＳ ゴシック" w:hAnsi="ＭＳ ゴシック" w:cs="ＭＳ Ｐゴシック"/>
                <w:color w:val="000000"/>
                <w:kern w:val="0"/>
                <w:sz w:val="22"/>
              </w:rPr>
            </w:pPr>
          </w:p>
        </w:tc>
        <w:tc>
          <w:tcPr>
            <w:tcW w:w="6397" w:type="dxa"/>
            <w:tcBorders>
              <w:top w:val="nil"/>
              <w:left w:val="nil"/>
              <w:bottom w:val="single" w:sz="4" w:space="0" w:color="auto"/>
              <w:right w:val="single" w:sz="4" w:space="0" w:color="auto"/>
            </w:tcBorders>
            <w:shd w:val="clear" w:color="auto" w:fill="auto"/>
            <w:vAlign w:val="center"/>
            <w:hideMark/>
          </w:tcPr>
          <w:p w14:paraId="203DC1A1" w14:textId="77777777" w:rsidR="00091F37" w:rsidRPr="00DD06FE" w:rsidRDefault="00091F37" w:rsidP="009F5602">
            <w:pPr>
              <w:widowControl/>
              <w:rPr>
                <w:rFonts w:ascii="ＭＳ 明朝" w:hAnsi="ＭＳ 明朝" w:cs="ＭＳ Ｐゴシック"/>
                <w:color w:val="000000"/>
                <w:kern w:val="0"/>
                <w:sz w:val="20"/>
                <w:szCs w:val="20"/>
              </w:rPr>
            </w:pPr>
            <w:r w:rsidRPr="00DD06FE">
              <w:rPr>
                <w:rFonts w:ascii="ＭＳ 明朝" w:hAnsi="ＭＳ 明朝" w:cs="ＭＳ Ｐゴシック" w:hint="eastAsia"/>
                <w:color w:val="000000"/>
                <w:kern w:val="0"/>
                <w:sz w:val="20"/>
                <w:szCs w:val="20"/>
              </w:rPr>
              <w:t>蓄電池部安全基準</w:t>
            </w:r>
            <w:r w:rsidRPr="00DD06FE">
              <w:rPr>
                <w:rFonts w:ascii="ＭＳ 明朝" w:hAnsi="ＭＳ 明朝" w:cs="ＭＳ Ｐゴシック" w:hint="eastAsia"/>
                <w:color w:val="000000"/>
                <w:kern w:val="0"/>
                <w:sz w:val="20"/>
                <w:szCs w:val="20"/>
              </w:rPr>
              <w:br/>
              <w:t xml:space="preserve">JIS C 8715－2 </w:t>
            </w:r>
            <w:r>
              <w:rPr>
                <w:rFonts w:ascii="ＭＳ 明朝" w:hAnsi="ＭＳ 明朝" w:cs="ＭＳ Ｐゴシック" w:hint="eastAsia"/>
                <w:color w:val="000000"/>
                <w:kern w:val="0"/>
                <w:sz w:val="20"/>
                <w:szCs w:val="20"/>
              </w:rPr>
              <w:t>又はIEC62619の</w:t>
            </w:r>
            <w:r w:rsidRPr="00DD06FE">
              <w:rPr>
                <w:rFonts w:ascii="ＭＳ 明朝" w:hAnsi="ＭＳ 明朝" w:cs="ＭＳ Ｐゴシック" w:hint="eastAsia"/>
                <w:color w:val="000000"/>
                <w:kern w:val="0"/>
                <w:sz w:val="20"/>
                <w:szCs w:val="20"/>
              </w:rPr>
              <w:t>規格を満足すること。</w:t>
            </w:r>
          </w:p>
        </w:tc>
        <w:tc>
          <w:tcPr>
            <w:tcW w:w="2792" w:type="dxa"/>
            <w:tcBorders>
              <w:top w:val="nil"/>
              <w:left w:val="nil"/>
              <w:bottom w:val="single" w:sz="4" w:space="0" w:color="auto"/>
              <w:right w:val="single" w:sz="4" w:space="0" w:color="auto"/>
            </w:tcBorders>
            <w:shd w:val="clear" w:color="auto" w:fill="auto"/>
            <w:vAlign w:val="center"/>
            <w:hideMark/>
          </w:tcPr>
          <w:p w14:paraId="7C39FA8D" w14:textId="77777777" w:rsidR="00091F37" w:rsidRPr="00DD06FE" w:rsidRDefault="00091F37" w:rsidP="009F5602">
            <w:pPr>
              <w:widowControl/>
              <w:jc w:val="center"/>
              <w:rPr>
                <w:rFonts w:ascii="ＭＳ 明朝" w:hAnsi="ＭＳ 明朝" w:cs="ＭＳ Ｐゴシック"/>
                <w:color w:val="000000"/>
                <w:kern w:val="0"/>
                <w:sz w:val="22"/>
              </w:rPr>
            </w:pPr>
            <w:r w:rsidRPr="00DD06FE">
              <w:rPr>
                <w:rFonts w:ascii="ＭＳ 明朝" w:hAnsi="ＭＳ 明朝" w:cs="ＭＳ Ｐゴシック" w:hint="eastAsia"/>
                <w:color w:val="000000"/>
                <w:kern w:val="0"/>
                <w:sz w:val="22"/>
              </w:rPr>
              <w:t>□</w:t>
            </w:r>
            <w:r w:rsidRPr="00DD06FE">
              <w:rPr>
                <w:rFonts w:ascii="ＭＳ 明朝" w:hAnsi="ＭＳ 明朝" w:cs="ＭＳ Ｐゴシック" w:hint="eastAsia"/>
                <w:color w:val="000000"/>
                <w:kern w:val="0"/>
                <w:sz w:val="20"/>
                <w:szCs w:val="20"/>
              </w:rPr>
              <w:br/>
              <w:t>カタログ</w:t>
            </w:r>
          </w:p>
        </w:tc>
      </w:tr>
      <w:tr w:rsidR="00091F37" w:rsidRPr="00DD06FE" w14:paraId="2491821B" w14:textId="77777777" w:rsidTr="00373161">
        <w:trPr>
          <w:trHeight w:val="1392"/>
        </w:trPr>
        <w:tc>
          <w:tcPr>
            <w:tcW w:w="564" w:type="dxa"/>
            <w:vMerge/>
            <w:tcBorders>
              <w:top w:val="nil"/>
              <w:left w:val="single" w:sz="4" w:space="0" w:color="auto"/>
              <w:bottom w:val="single" w:sz="4" w:space="0" w:color="auto"/>
              <w:right w:val="single" w:sz="4" w:space="0" w:color="auto"/>
            </w:tcBorders>
            <w:vAlign w:val="center"/>
            <w:hideMark/>
          </w:tcPr>
          <w:p w14:paraId="64B70BF6" w14:textId="77777777" w:rsidR="00091F37" w:rsidRPr="00DD06FE" w:rsidRDefault="00091F37" w:rsidP="009F5602">
            <w:pPr>
              <w:widowControl/>
              <w:rPr>
                <w:rFonts w:ascii="ＭＳ ゴシック" w:eastAsia="ＭＳ ゴシック" w:hAnsi="ＭＳ ゴシック" w:cs="ＭＳ Ｐゴシック"/>
                <w:color w:val="000000"/>
                <w:kern w:val="0"/>
                <w:sz w:val="22"/>
              </w:rPr>
            </w:pPr>
          </w:p>
        </w:tc>
        <w:tc>
          <w:tcPr>
            <w:tcW w:w="6397" w:type="dxa"/>
            <w:tcBorders>
              <w:top w:val="nil"/>
              <w:left w:val="nil"/>
              <w:bottom w:val="single" w:sz="4" w:space="0" w:color="auto"/>
              <w:right w:val="single" w:sz="4" w:space="0" w:color="auto"/>
            </w:tcBorders>
            <w:shd w:val="clear" w:color="auto" w:fill="auto"/>
            <w:vAlign w:val="center"/>
            <w:hideMark/>
          </w:tcPr>
          <w:p w14:paraId="5D52C21E" w14:textId="77777777" w:rsidR="00091F37" w:rsidRPr="00DD06FE" w:rsidRDefault="00091F37" w:rsidP="009F5602">
            <w:pPr>
              <w:widowControl/>
              <w:rPr>
                <w:rFonts w:ascii="ＭＳ 明朝" w:hAnsi="ＭＳ 明朝" w:cs="ＭＳ Ｐゴシック"/>
                <w:color w:val="000000"/>
                <w:kern w:val="0"/>
                <w:sz w:val="20"/>
                <w:szCs w:val="20"/>
              </w:rPr>
            </w:pPr>
            <w:r w:rsidRPr="00DD06FE">
              <w:rPr>
                <w:rFonts w:ascii="ＭＳ 明朝" w:hAnsi="ＭＳ 明朝" w:cs="ＭＳ Ｐゴシック" w:hint="eastAsia"/>
                <w:color w:val="000000"/>
                <w:kern w:val="0"/>
                <w:sz w:val="20"/>
                <w:szCs w:val="20"/>
              </w:rPr>
              <w:t>蓄電システム部安全基準（リチウムイオン蓄電池部を使用した蓄電システムのみ）</w:t>
            </w:r>
            <w:r w:rsidRPr="00DD06FE">
              <w:rPr>
                <w:rFonts w:ascii="ＭＳ 明朝" w:hAnsi="ＭＳ 明朝" w:cs="ＭＳ Ｐゴシック" w:hint="eastAsia"/>
                <w:color w:val="000000"/>
                <w:kern w:val="0"/>
                <w:sz w:val="20"/>
                <w:szCs w:val="20"/>
              </w:rPr>
              <w:br/>
              <w:t>JIS C 4412 の規格を満足すること。ただし、電気製品認証協議会が定める JIS C 4412 適用の猶予期間中は、JIS C 4412－1 若しくは JIS C 4412－2※の規格も可とする。</w:t>
            </w:r>
            <w:r w:rsidRPr="00DD06FE">
              <w:rPr>
                <w:rFonts w:ascii="ＭＳ 明朝" w:hAnsi="ＭＳ 明朝" w:cs="ＭＳ Ｐゴシック" w:hint="eastAsia"/>
                <w:color w:val="000000"/>
                <w:kern w:val="0"/>
                <w:sz w:val="20"/>
                <w:szCs w:val="20"/>
              </w:rPr>
              <w:br/>
              <w:t>※JIS C4412-2 における要求事項の解釈等は「電気用品の技術基準の解釈 別表第八」に準拠すること。</w:t>
            </w:r>
          </w:p>
        </w:tc>
        <w:tc>
          <w:tcPr>
            <w:tcW w:w="2792" w:type="dxa"/>
            <w:tcBorders>
              <w:top w:val="nil"/>
              <w:left w:val="nil"/>
              <w:bottom w:val="single" w:sz="4" w:space="0" w:color="auto"/>
              <w:right w:val="single" w:sz="4" w:space="0" w:color="auto"/>
            </w:tcBorders>
            <w:shd w:val="clear" w:color="auto" w:fill="auto"/>
            <w:vAlign w:val="center"/>
            <w:hideMark/>
          </w:tcPr>
          <w:p w14:paraId="4AEDEC5D" w14:textId="77777777" w:rsidR="00091F37" w:rsidRPr="00DD06FE" w:rsidRDefault="00091F37" w:rsidP="009F5602">
            <w:pPr>
              <w:widowControl/>
              <w:jc w:val="center"/>
              <w:rPr>
                <w:rFonts w:ascii="ＭＳ 明朝" w:hAnsi="ＭＳ 明朝" w:cs="ＭＳ Ｐゴシック"/>
                <w:color w:val="000000"/>
                <w:kern w:val="0"/>
                <w:sz w:val="22"/>
              </w:rPr>
            </w:pPr>
            <w:r w:rsidRPr="00DD06FE">
              <w:rPr>
                <w:rFonts w:ascii="ＭＳ 明朝" w:hAnsi="ＭＳ 明朝" w:cs="ＭＳ Ｐゴシック" w:hint="eastAsia"/>
                <w:color w:val="000000"/>
                <w:kern w:val="0"/>
                <w:sz w:val="22"/>
              </w:rPr>
              <w:t>□</w:t>
            </w:r>
            <w:r w:rsidRPr="00DD06FE">
              <w:rPr>
                <w:rFonts w:ascii="ＭＳ 明朝" w:hAnsi="ＭＳ 明朝" w:cs="ＭＳ Ｐゴシック" w:hint="eastAsia"/>
                <w:color w:val="000000"/>
                <w:kern w:val="0"/>
                <w:sz w:val="20"/>
                <w:szCs w:val="20"/>
              </w:rPr>
              <w:br/>
              <w:t>カタログ</w:t>
            </w:r>
          </w:p>
        </w:tc>
      </w:tr>
      <w:tr w:rsidR="00091F37" w:rsidRPr="00DD06FE" w14:paraId="5463FBB8" w14:textId="77777777" w:rsidTr="00373161">
        <w:trPr>
          <w:trHeight w:val="1350"/>
        </w:trPr>
        <w:tc>
          <w:tcPr>
            <w:tcW w:w="564" w:type="dxa"/>
            <w:vMerge/>
            <w:tcBorders>
              <w:top w:val="nil"/>
              <w:left w:val="single" w:sz="4" w:space="0" w:color="auto"/>
              <w:bottom w:val="single" w:sz="4" w:space="0" w:color="auto"/>
              <w:right w:val="single" w:sz="4" w:space="0" w:color="auto"/>
            </w:tcBorders>
            <w:vAlign w:val="center"/>
            <w:hideMark/>
          </w:tcPr>
          <w:p w14:paraId="7D3902DF" w14:textId="77777777" w:rsidR="00091F37" w:rsidRPr="00DD06FE" w:rsidRDefault="00091F37" w:rsidP="009F5602">
            <w:pPr>
              <w:widowControl/>
              <w:rPr>
                <w:rFonts w:ascii="ＭＳ ゴシック" w:eastAsia="ＭＳ ゴシック" w:hAnsi="ＭＳ ゴシック" w:cs="ＭＳ Ｐゴシック"/>
                <w:color w:val="000000"/>
                <w:kern w:val="0"/>
                <w:sz w:val="22"/>
              </w:rPr>
            </w:pPr>
          </w:p>
        </w:tc>
        <w:tc>
          <w:tcPr>
            <w:tcW w:w="6397" w:type="dxa"/>
            <w:tcBorders>
              <w:top w:val="nil"/>
              <w:left w:val="nil"/>
              <w:bottom w:val="single" w:sz="4" w:space="0" w:color="auto"/>
              <w:right w:val="single" w:sz="4" w:space="0" w:color="auto"/>
            </w:tcBorders>
            <w:shd w:val="clear" w:color="auto" w:fill="auto"/>
            <w:vAlign w:val="center"/>
            <w:hideMark/>
          </w:tcPr>
          <w:p w14:paraId="0F3026A4" w14:textId="77777777" w:rsidR="00091F37" w:rsidRPr="00DD06FE" w:rsidRDefault="00091F37" w:rsidP="009F5602">
            <w:pPr>
              <w:widowControl/>
              <w:rPr>
                <w:rFonts w:ascii="ＭＳ 明朝" w:hAnsi="ＭＳ 明朝" w:cs="ＭＳ Ｐゴシック"/>
                <w:color w:val="000000"/>
                <w:kern w:val="0"/>
                <w:sz w:val="20"/>
                <w:szCs w:val="20"/>
              </w:rPr>
            </w:pPr>
            <w:r w:rsidRPr="00DD06FE">
              <w:rPr>
                <w:rFonts w:ascii="ＭＳ 明朝" w:hAnsi="ＭＳ 明朝" w:cs="ＭＳ Ｐゴシック" w:hint="eastAsia"/>
                <w:color w:val="000000"/>
                <w:kern w:val="0"/>
                <w:sz w:val="20"/>
                <w:szCs w:val="20"/>
              </w:rPr>
              <w:t>震災対策基準（リチウムイオン蓄電池部を使用した蓄電システムのみ）</w:t>
            </w:r>
            <w:r w:rsidRPr="00DD06FE">
              <w:rPr>
                <w:rFonts w:ascii="ＭＳ 明朝" w:hAnsi="ＭＳ 明朝" w:cs="ＭＳ Ｐゴシック" w:hint="eastAsia"/>
                <w:color w:val="000000"/>
                <w:kern w:val="0"/>
                <w:sz w:val="20"/>
                <w:szCs w:val="20"/>
              </w:rPr>
              <w:br/>
              <w:t>蓄電容量 10kWh 未満の蓄電池は、第三者認証機関の製品審査により、「蓄電システムの震災対策基準」の製品審査に合格したものであること。</w:t>
            </w:r>
            <w:r w:rsidRPr="00DD06FE">
              <w:rPr>
                <w:rFonts w:ascii="ＭＳ 明朝" w:hAnsi="ＭＳ 明朝" w:cs="ＭＳ Ｐゴシック" w:hint="eastAsia"/>
                <w:color w:val="000000"/>
                <w:kern w:val="0"/>
                <w:sz w:val="20"/>
                <w:szCs w:val="20"/>
              </w:rPr>
              <w:br/>
              <w:t>※第三者認証機関は、電気用品安全法国内登録検査機関であること、かつ、IECEE-CB 制度に基づく国内認証機関（NCB）であること。</w:t>
            </w:r>
          </w:p>
        </w:tc>
        <w:tc>
          <w:tcPr>
            <w:tcW w:w="2792" w:type="dxa"/>
            <w:tcBorders>
              <w:top w:val="nil"/>
              <w:left w:val="nil"/>
              <w:bottom w:val="single" w:sz="4" w:space="0" w:color="auto"/>
              <w:right w:val="single" w:sz="4" w:space="0" w:color="auto"/>
            </w:tcBorders>
            <w:shd w:val="clear" w:color="auto" w:fill="auto"/>
            <w:vAlign w:val="center"/>
            <w:hideMark/>
          </w:tcPr>
          <w:p w14:paraId="45471E58" w14:textId="77777777" w:rsidR="00091F37" w:rsidRPr="00DD06FE" w:rsidRDefault="00091F37" w:rsidP="009F5602">
            <w:pPr>
              <w:widowControl/>
              <w:jc w:val="center"/>
              <w:rPr>
                <w:rFonts w:ascii="ＭＳ 明朝" w:hAnsi="ＭＳ 明朝" w:cs="ＭＳ Ｐゴシック"/>
                <w:color w:val="000000"/>
                <w:kern w:val="0"/>
                <w:sz w:val="22"/>
              </w:rPr>
            </w:pPr>
            <w:r w:rsidRPr="00DD06FE">
              <w:rPr>
                <w:rFonts w:ascii="ＭＳ 明朝" w:hAnsi="ＭＳ 明朝" w:cs="ＭＳ Ｐゴシック" w:hint="eastAsia"/>
                <w:color w:val="000000"/>
                <w:kern w:val="0"/>
                <w:sz w:val="22"/>
              </w:rPr>
              <w:t>□</w:t>
            </w:r>
            <w:r w:rsidRPr="00DD06FE">
              <w:rPr>
                <w:rFonts w:ascii="ＭＳ 明朝" w:hAnsi="ＭＳ 明朝" w:cs="ＭＳ Ｐゴシック" w:hint="eastAsia"/>
                <w:color w:val="000000"/>
                <w:kern w:val="0"/>
                <w:sz w:val="20"/>
                <w:szCs w:val="20"/>
              </w:rPr>
              <w:br/>
              <w:t>カタログ</w:t>
            </w:r>
          </w:p>
        </w:tc>
      </w:tr>
      <w:tr w:rsidR="00091F37" w:rsidRPr="00DD06FE" w14:paraId="22AD235E" w14:textId="77777777" w:rsidTr="00373161">
        <w:trPr>
          <w:trHeight w:val="825"/>
        </w:trPr>
        <w:tc>
          <w:tcPr>
            <w:tcW w:w="564" w:type="dxa"/>
            <w:vMerge/>
            <w:tcBorders>
              <w:top w:val="nil"/>
              <w:left w:val="single" w:sz="4" w:space="0" w:color="auto"/>
              <w:bottom w:val="single" w:sz="4" w:space="0" w:color="auto"/>
              <w:right w:val="single" w:sz="4" w:space="0" w:color="auto"/>
            </w:tcBorders>
            <w:vAlign w:val="center"/>
            <w:hideMark/>
          </w:tcPr>
          <w:p w14:paraId="1ABCB550" w14:textId="77777777" w:rsidR="00091F37" w:rsidRPr="00DD06FE" w:rsidRDefault="00091F37" w:rsidP="009F5602">
            <w:pPr>
              <w:widowControl/>
              <w:rPr>
                <w:rFonts w:ascii="ＭＳ ゴシック" w:eastAsia="ＭＳ ゴシック" w:hAnsi="ＭＳ ゴシック" w:cs="ＭＳ Ｐゴシック"/>
                <w:color w:val="000000"/>
                <w:kern w:val="0"/>
                <w:sz w:val="22"/>
              </w:rPr>
            </w:pPr>
          </w:p>
        </w:tc>
        <w:tc>
          <w:tcPr>
            <w:tcW w:w="6397" w:type="dxa"/>
            <w:tcBorders>
              <w:top w:val="nil"/>
              <w:left w:val="nil"/>
              <w:bottom w:val="single" w:sz="4" w:space="0" w:color="auto"/>
              <w:right w:val="single" w:sz="4" w:space="0" w:color="auto"/>
            </w:tcBorders>
            <w:shd w:val="clear" w:color="auto" w:fill="auto"/>
            <w:vAlign w:val="center"/>
            <w:hideMark/>
          </w:tcPr>
          <w:p w14:paraId="54846E04" w14:textId="77777777" w:rsidR="00091F37" w:rsidRPr="00DD06FE" w:rsidRDefault="00091F37" w:rsidP="009F5602">
            <w:pPr>
              <w:widowControl/>
              <w:rPr>
                <w:rFonts w:ascii="ＭＳ 明朝" w:hAnsi="ＭＳ 明朝" w:cs="ＭＳ Ｐゴシック"/>
                <w:color w:val="000000"/>
                <w:kern w:val="0"/>
                <w:sz w:val="20"/>
                <w:szCs w:val="20"/>
              </w:rPr>
            </w:pPr>
            <w:r w:rsidRPr="00DD06FE">
              <w:rPr>
                <w:rFonts w:ascii="ＭＳ 明朝" w:hAnsi="ＭＳ 明朝" w:cs="ＭＳ Ｐゴシック" w:hint="eastAsia"/>
                <w:color w:val="000000"/>
                <w:kern w:val="0"/>
                <w:sz w:val="20"/>
                <w:szCs w:val="20"/>
              </w:rPr>
              <w:t>保証期間</w:t>
            </w:r>
            <w:r w:rsidRPr="00DD06FE">
              <w:rPr>
                <w:rFonts w:ascii="ＭＳ 明朝" w:hAnsi="ＭＳ 明朝" w:cs="ＭＳ Ｐゴシック" w:hint="eastAsia"/>
                <w:color w:val="000000"/>
                <w:kern w:val="0"/>
                <w:sz w:val="20"/>
                <w:szCs w:val="20"/>
              </w:rPr>
              <w:br/>
              <w:t>メーカー保証及びサイクル試験による性能の双方が 10 年以上の蓄電システムであること。</w:t>
            </w:r>
          </w:p>
        </w:tc>
        <w:tc>
          <w:tcPr>
            <w:tcW w:w="2792" w:type="dxa"/>
            <w:tcBorders>
              <w:top w:val="nil"/>
              <w:left w:val="nil"/>
              <w:bottom w:val="single" w:sz="4" w:space="0" w:color="auto"/>
              <w:right w:val="single" w:sz="4" w:space="0" w:color="auto"/>
            </w:tcBorders>
            <w:shd w:val="clear" w:color="auto" w:fill="auto"/>
            <w:vAlign w:val="center"/>
            <w:hideMark/>
          </w:tcPr>
          <w:p w14:paraId="777D72E1" w14:textId="77777777" w:rsidR="00091F37" w:rsidRPr="00DD06FE" w:rsidRDefault="00091F37" w:rsidP="009F5602">
            <w:pPr>
              <w:widowControl/>
              <w:jc w:val="center"/>
              <w:rPr>
                <w:rFonts w:ascii="ＭＳ 明朝" w:hAnsi="ＭＳ 明朝" w:cs="ＭＳ Ｐゴシック"/>
                <w:color w:val="000000"/>
                <w:kern w:val="0"/>
                <w:sz w:val="22"/>
              </w:rPr>
            </w:pPr>
            <w:r w:rsidRPr="00DD06FE">
              <w:rPr>
                <w:rFonts w:ascii="ＭＳ 明朝" w:hAnsi="ＭＳ 明朝" w:cs="ＭＳ Ｐゴシック" w:hint="eastAsia"/>
                <w:color w:val="000000"/>
                <w:kern w:val="0"/>
                <w:sz w:val="22"/>
              </w:rPr>
              <w:t>□</w:t>
            </w:r>
            <w:r w:rsidRPr="00DD06FE">
              <w:rPr>
                <w:rFonts w:ascii="ＭＳ 明朝" w:hAnsi="ＭＳ 明朝" w:cs="ＭＳ Ｐゴシック" w:hint="eastAsia"/>
                <w:color w:val="000000"/>
                <w:kern w:val="0"/>
                <w:sz w:val="20"/>
                <w:szCs w:val="20"/>
              </w:rPr>
              <w:br/>
              <w:t>保証書</w:t>
            </w:r>
          </w:p>
        </w:tc>
      </w:tr>
      <w:tr w:rsidR="00091F37" w:rsidRPr="00DD06FE" w14:paraId="6B7D97DE" w14:textId="77777777" w:rsidTr="00373161">
        <w:trPr>
          <w:trHeight w:val="585"/>
        </w:trPr>
        <w:tc>
          <w:tcPr>
            <w:tcW w:w="56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673289EA" w14:textId="77777777" w:rsidR="00091F37" w:rsidRPr="00DD06FE" w:rsidRDefault="00091F37" w:rsidP="009F5602">
            <w:pPr>
              <w:widowControl/>
              <w:jc w:val="center"/>
              <w:rPr>
                <w:rFonts w:ascii="ＭＳ ゴシック" w:eastAsia="ＭＳ ゴシック" w:hAnsi="ＭＳ ゴシック" w:cs="ＭＳ Ｐゴシック"/>
                <w:color w:val="000000"/>
                <w:kern w:val="0"/>
                <w:sz w:val="22"/>
              </w:rPr>
            </w:pPr>
            <w:r w:rsidRPr="00DD06FE">
              <w:rPr>
                <w:rFonts w:ascii="ＭＳ ゴシック" w:eastAsia="ＭＳ ゴシック" w:hAnsi="ＭＳ ゴシック" w:cs="ＭＳ Ｐゴシック" w:hint="eastAsia"/>
                <w:color w:val="000000"/>
                <w:kern w:val="0"/>
                <w:sz w:val="22"/>
              </w:rPr>
              <w:t>その他</w:t>
            </w:r>
          </w:p>
        </w:tc>
        <w:tc>
          <w:tcPr>
            <w:tcW w:w="6397" w:type="dxa"/>
            <w:tcBorders>
              <w:top w:val="nil"/>
              <w:left w:val="nil"/>
              <w:bottom w:val="single" w:sz="4" w:space="0" w:color="auto"/>
              <w:right w:val="single" w:sz="4" w:space="0" w:color="auto"/>
            </w:tcBorders>
            <w:shd w:val="clear" w:color="auto" w:fill="auto"/>
            <w:vAlign w:val="center"/>
            <w:hideMark/>
          </w:tcPr>
          <w:p w14:paraId="18E1BBC3" w14:textId="77777777" w:rsidR="00091F37" w:rsidRPr="00DD06FE" w:rsidRDefault="00091F37" w:rsidP="009F5602">
            <w:pPr>
              <w:widowControl/>
              <w:rPr>
                <w:rFonts w:ascii="ＭＳ 明朝" w:hAnsi="ＭＳ 明朝" w:cs="ＭＳ Ｐゴシック"/>
                <w:color w:val="000000"/>
                <w:kern w:val="0"/>
                <w:sz w:val="20"/>
                <w:szCs w:val="20"/>
              </w:rPr>
            </w:pPr>
            <w:r w:rsidRPr="00DD06FE">
              <w:rPr>
                <w:rFonts w:ascii="ＭＳ 明朝" w:hAnsi="ＭＳ 明朝" w:cs="ＭＳ Ｐゴシック" w:hint="eastAsia"/>
                <w:color w:val="000000"/>
                <w:kern w:val="0"/>
                <w:sz w:val="20"/>
                <w:szCs w:val="20"/>
              </w:rPr>
              <w:t>高効率給湯機器：従来の給湯機器等に対して 30%以上省 CO2 効果が得られるもの。</w:t>
            </w:r>
          </w:p>
        </w:tc>
        <w:tc>
          <w:tcPr>
            <w:tcW w:w="2792" w:type="dxa"/>
            <w:tcBorders>
              <w:top w:val="nil"/>
              <w:left w:val="nil"/>
              <w:bottom w:val="single" w:sz="4" w:space="0" w:color="auto"/>
              <w:right w:val="single" w:sz="4" w:space="0" w:color="auto"/>
            </w:tcBorders>
            <w:shd w:val="clear" w:color="auto" w:fill="auto"/>
            <w:vAlign w:val="center"/>
            <w:hideMark/>
          </w:tcPr>
          <w:p w14:paraId="26ECF4F1" w14:textId="77777777" w:rsidR="00091F37" w:rsidRPr="00DD06FE" w:rsidRDefault="00091F37" w:rsidP="009F5602">
            <w:pPr>
              <w:widowControl/>
              <w:jc w:val="center"/>
              <w:rPr>
                <w:rFonts w:ascii="ＭＳ 明朝" w:hAnsi="ＭＳ 明朝" w:cs="ＭＳ Ｐゴシック"/>
                <w:color w:val="000000"/>
                <w:kern w:val="0"/>
                <w:sz w:val="22"/>
              </w:rPr>
            </w:pPr>
            <w:r w:rsidRPr="00DD06FE">
              <w:rPr>
                <w:rFonts w:ascii="ＭＳ 明朝" w:hAnsi="ＭＳ 明朝" w:cs="ＭＳ Ｐゴシック" w:hint="eastAsia"/>
                <w:color w:val="000000"/>
                <w:kern w:val="0"/>
                <w:sz w:val="22"/>
              </w:rPr>
              <w:t>□</w:t>
            </w:r>
            <w:r w:rsidRPr="00DD06FE">
              <w:rPr>
                <w:rFonts w:ascii="ＭＳ 明朝" w:hAnsi="ＭＳ 明朝" w:cs="ＭＳ Ｐゴシック" w:hint="eastAsia"/>
                <w:color w:val="000000"/>
                <w:kern w:val="0"/>
                <w:sz w:val="20"/>
                <w:szCs w:val="20"/>
              </w:rPr>
              <w:br/>
              <w:t>計算表</w:t>
            </w:r>
          </w:p>
        </w:tc>
      </w:tr>
      <w:tr w:rsidR="00091F37" w:rsidRPr="00DD06FE" w14:paraId="20A446E3" w14:textId="77777777" w:rsidTr="00373161">
        <w:trPr>
          <w:trHeight w:val="829"/>
        </w:trPr>
        <w:tc>
          <w:tcPr>
            <w:tcW w:w="564" w:type="dxa"/>
            <w:vMerge/>
            <w:tcBorders>
              <w:top w:val="nil"/>
              <w:left w:val="single" w:sz="4" w:space="0" w:color="auto"/>
              <w:bottom w:val="single" w:sz="4" w:space="0" w:color="auto"/>
              <w:right w:val="single" w:sz="4" w:space="0" w:color="auto"/>
            </w:tcBorders>
            <w:vAlign w:val="center"/>
            <w:hideMark/>
          </w:tcPr>
          <w:p w14:paraId="4C380314" w14:textId="77777777" w:rsidR="00091F37" w:rsidRPr="00DD06FE" w:rsidRDefault="00091F37" w:rsidP="009F5602">
            <w:pPr>
              <w:widowControl/>
              <w:rPr>
                <w:rFonts w:ascii="ＭＳ ゴシック" w:eastAsia="ＭＳ ゴシック" w:hAnsi="ＭＳ ゴシック" w:cs="ＭＳ Ｐゴシック"/>
                <w:color w:val="000000"/>
                <w:kern w:val="0"/>
                <w:sz w:val="22"/>
              </w:rPr>
            </w:pPr>
          </w:p>
        </w:tc>
        <w:tc>
          <w:tcPr>
            <w:tcW w:w="6397" w:type="dxa"/>
            <w:tcBorders>
              <w:top w:val="nil"/>
              <w:left w:val="nil"/>
              <w:bottom w:val="single" w:sz="4" w:space="0" w:color="auto"/>
              <w:right w:val="single" w:sz="4" w:space="0" w:color="auto"/>
            </w:tcBorders>
            <w:shd w:val="clear" w:color="auto" w:fill="auto"/>
            <w:vAlign w:val="center"/>
            <w:hideMark/>
          </w:tcPr>
          <w:p w14:paraId="1BDAF19B" w14:textId="77777777" w:rsidR="00091F37" w:rsidRPr="00DD06FE" w:rsidRDefault="00091F37" w:rsidP="009F5602">
            <w:pPr>
              <w:widowControl/>
              <w:rPr>
                <w:rFonts w:ascii="ＭＳ 明朝" w:hAnsi="ＭＳ 明朝" w:cs="ＭＳ Ｐゴシック"/>
                <w:color w:val="000000"/>
                <w:kern w:val="0"/>
                <w:sz w:val="20"/>
                <w:szCs w:val="20"/>
              </w:rPr>
            </w:pPr>
            <w:r w:rsidRPr="00DD06FE">
              <w:rPr>
                <w:rFonts w:ascii="ＭＳ 明朝" w:hAnsi="ＭＳ 明朝" w:cs="ＭＳ Ｐゴシック" w:hint="eastAsia"/>
                <w:color w:val="000000"/>
                <w:kern w:val="0"/>
                <w:sz w:val="20"/>
                <w:szCs w:val="20"/>
              </w:rPr>
              <w:t>コージェネレーションシステム：都市ガス、天然ガス、LPG、バイオガス等を燃料とし、エンジン、タービン等により発電するとともに、熱交換を行う機能を有する熱電併給型動力発生装置又は燃料電池であること。</w:t>
            </w:r>
          </w:p>
        </w:tc>
        <w:tc>
          <w:tcPr>
            <w:tcW w:w="2792" w:type="dxa"/>
            <w:tcBorders>
              <w:top w:val="nil"/>
              <w:left w:val="nil"/>
              <w:bottom w:val="single" w:sz="4" w:space="0" w:color="auto"/>
              <w:right w:val="single" w:sz="4" w:space="0" w:color="auto"/>
            </w:tcBorders>
            <w:shd w:val="clear" w:color="auto" w:fill="auto"/>
            <w:vAlign w:val="center"/>
            <w:hideMark/>
          </w:tcPr>
          <w:p w14:paraId="39738AE5" w14:textId="77777777" w:rsidR="00091F37" w:rsidRPr="00DD06FE" w:rsidRDefault="00091F37" w:rsidP="009F5602">
            <w:pPr>
              <w:widowControl/>
              <w:jc w:val="center"/>
              <w:rPr>
                <w:rFonts w:ascii="ＭＳ 明朝" w:hAnsi="ＭＳ 明朝" w:cs="ＭＳ Ｐゴシック"/>
                <w:color w:val="000000"/>
                <w:kern w:val="0"/>
                <w:sz w:val="22"/>
              </w:rPr>
            </w:pPr>
            <w:r w:rsidRPr="00DD06FE">
              <w:rPr>
                <w:rFonts w:ascii="ＭＳ 明朝" w:hAnsi="ＭＳ 明朝" w:cs="ＭＳ Ｐゴシック" w:hint="eastAsia"/>
                <w:color w:val="000000"/>
                <w:kern w:val="0"/>
                <w:sz w:val="22"/>
              </w:rPr>
              <w:t>□</w:t>
            </w:r>
            <w:r w:rsidRPr="00DD06FE">
              <w:rPr>
                <w:rFonts w:ascii="ＭＳ 明朝" w:hAnsi="ＭＳ 明朝" w:cs="ＭＳ Ｐゴシック" w:hint="eastAsia"/>
                <w:color w:val="000000"/>
                <w:kern w:val="0"/>
                <w:sz w:val="20"/>
                <w:szCs w:val="20"/>
              </w:rPr>
              <w:br/>
              <w:t>カタログ</w:t>
            </w:r>
          </w:p>
        </w:tc>
      </w:tr>
      <w:tr w:rsidR="00091F37" w:rsidRPr="00DD06FE" w14:paraId="26F06DF9" w14:textId="77777777" w:rsidTr="00373161">
        <w:trPr>
          <w:trHeight w:val="687"/>
        </w:trPr>
        <w:tc>
          <w:tcPr>
            <w:tcW w:w="564" w:type="dxa"/>
            <w:vMerge/>
            <w:tcBorders>
              <w:top w:val="nil"/>
              <w:left w:val="single" w:sz="4" w:space="0" w:color="auto"/>
              <w:bottom w:val="single" w:sz="4" w:space="0" w:color="auto"/>
              <w:right w:val="single" w:sz="4" w:space="0" w:color="auto"/>
            </w:tcBorders>
            <w:vAlign w:val="center"/>
            <w:hideMark/>
          </w:tcPr>
          <w:p w14:paraId="5940482E" w14:textId="77777777" w:rsidR="00091F37" w:rsidRPr="00DD06FE" w:rsidRDefault="00091F37" w:rsidP="009F5602">
            <w:pPr>
              <w:widowControl/>
              <w:rPr>
                <w:rFonts w:ascii="ＭＳ ゴシック" w:eastAsia="ＭＳ ゴシック" w:hAnsi="ＭＳ ゴシック" w:cs="ＭＳ Ｐゴシック"/>
                <w:color w:val="000000"/>
                <w:kern w:val="0"/>
                <w:sz w:val="22"/>
              </w:rPr>
            </w:pPr>
          </w:p>
        </w:tc>
        <w:tc>
          <w:tcPr>
            <w:tcW w:w="6397" w:type="dxa"/>
            <w:tcBorders>
              <w:top w:val="nil"/>
              <w:left w:val="nil"/>
              <w:bottom w:val="single" w:sz="4" w:space="0" w:color="auto"/>
              <w:right w:val="single" w:sz="4" w:space="0" w:color="auto"/>
            </w:tcBorders>
            <w:shd w:val="clear" w:color="auto" w:fill="auto"/>
            <w:vAlign w:val="center"/>
            <w:hideMark/>
          </w:tcPr>
          <w:p w14:paraId="121E0520" w14:textId="77777777" w:rsidR="00091F37" w:rsidRPr="00DD06FE" w:rsidRDefault="00091F37" w:rsidP="009F5602">
            <w:pPr>
              <w:widowControl/>
              <w:rPr>
                <w:rFonts w:ascii="ＭＳ 明朝" w:hAnsi="ＭＳ 明朝" w:cs="ＭＳ Ｐゴシック"/>
                <w:color w:val="000000"/>
                <w:kern w:val="0"/>
                <w:sz w:val="20"/>
                <w:szCs w:val="20"/>
              </w:rPr>
            </w:pPr>
            <w:r w:rsidRPr="00DD06FE">
              <w:rPr>
                <w:rFonts w:ascii="ＭＳ 明朝" w:hAnsi="ＭＳ 明朝" w:cs="ＭＳ Ｐゴシック" w:hint="eastAsia"/>
                <w:color w:val="000000"/>
                <w:kern w:val="0"/>
                <w:sz w:val="20"/>
                <w:szCs w:val="20"/>
              </w:rPr>
              <w:t>その他「伊根町家庭向け自立型再生可能エネルギー導入事業費補助金交付要綱」の条件を満たしていること</w:t>
            </w:r>
          </w:p>
        </w:tc>
        <w:tc>
          <w:tcPr>
            <w:tcW w:w="2792" w:type="dxa"/>
            <w:tcBorders>
              <w:top w:val="nil"/>
              <w:left w:val="nil"/>
              <w:bottom w:val="single" w:sz="4" w:space="0" w:color="auto"/>
              <w:right w:val="single" w:sz="4" w:space="0" w:color="auto"/>
            </w:tcBorders>
            <w:shd w:val="clear" w:color="auto" w:fill="auto"/>
            <w:vAlign w:val="center"/>
            <w:hideMark/>
          </w:tcPr>
          <w:p w14:paraId="24B74C22" w14:textId="77777777" w:rsidR="00091F37" w:rsidRPr="00DD06FE" w:rsidRDefault="00091F37" w:rsidP="009F5602">
            <w:pPr>
              <w:widowControl/>
              <w:jc w:val="center"/>
              <w:rPr>
                <w:rFonts w:ascii="ＭＳ 明朝" w:hAnsi="ＭＳ 明朝" w:cs="ＭＳ Ｐゴシック"/>
                <w:color w:val="000000"/>
                <w:kern w:val="0"/>
                <w:sz w:val="22"/>
              </w:rPr>
            </w:pPr>
            <w:r w:rsidRPr="00DD06FE">
              <w:rPr>
                <w:rFonts w:ascii="ＭＳ 明朝" w:hAnsi="ＭＳ 明朝" w:cs="ＭＳ Ｐゴシック" w:hint="eastAsia"/>
                <w:color w:val="000000"/>
                <w:kern w:val="0"/>
                <w:sz w:val="22"/>
              </w:rPr>
              <w:t>□</w:t>
            </w:r>
          </w:p>
        </w:tc>
      </w:tr>
      <w:tr w:rsidR="00091F37" w:rsidRPr="00DD06FE" w14:paraId="08673AE8" w14:textId="77777777" w:rsidTr="00373161">
        <w:trPr>
          <w:trHeight w:val="432"/>
        </w:trPr>
        <w:tc>
          <w:tcPr>
            <w:tcW w:w="564" w:type="dxa"/>
            <w:tcBorders>
              <w:top w:val="nil"/>
              <w:left w:val="nil"/>
              <w:bottom w:val="nil"/>
              <w:right w:val="nil"/>
            </w:tcBorders>
            <w:shd w:val="clear" w:color="auto" w:fill="auto"/>
            <w:noWrap/>
            <w:textDirection w:val="tbRlV"/>
            <w:vAlign w:val="center"/>
            <w:hideMark/>
          </w:tcPr>
          <w:p w14:paraId="70B7B715" w14:textId="77777777" w:rsidR="00091F37" w:rsidRPr="00DD06FE" w:rsidRDefault="00091F37" w:rsidP="009F5602">
            <w:pPr>
              <w:widowControl/>
              <w:jc w:val="center"/>
              <w:rPr>
                <w:rFonts w:ascii="ＭＳ 明朝" w:hAnsi="ＭＳ 明朝" w:cs="ＭＳ Ｐゴシック"/>
                <w:color w:val="000000"/>
                <w:kern w:val="0"/>
                <w:sz w:val="22"/>
              </w:rPr>
            </w:pPr>
          </w:p>
        </w:tc>
        <w:tc>
          <w:tcPr>
            <w:tcW w:w="6397" w:type="dxa"/>
            <w:tcBorders>
              <w:top w:val="nil"/>
              <w:left w:val="nil"/>
              <w:bottom w:val="nil"/>
              <w:right w:val="nil"/>
            </w:tcBorders>
            <w:shd w:val="clear" w:color="auto" w:fill="auto"/>
            <w:vAlign w:val="center"/>
            <w:hideMark/>
          </w:tcPr>
          <w:p w14:paraId="52F7815C" w14:textId="77777777" w:rsidR="00091F37" w:rsidRPr="00DD06FE" w:rsidRDefault="00091F37" w:rsidP="009F5602">
            <w:pPr>
              <w:widowControl/>
              <w:rPr>
                <w:rFonts w:ascii="ＭＳ 明朝" w:hAnsi="ＭＳ 明朝" w:cs="ＭＳ Ｐゴシック"/>
                <w:color w:val="000000"/>
                <w:kern w:val="0"/>
                <w:sz w:val="20"/>
                <w:szCs w:val="20"/>
              </w:rPr>
            </w:pPr>
            <w:r w:rsidRPr="00DD06FE">
              <w:rPr>
                <w:rFonts w:ascii="ＭＳ 明朝" w:hAnsi="ＭＳ 明朝" w:cs="ＭＳ Ｐゴシック" w:hint="eastAsia"/>
                <w:color w:val="000000"/>
                <w:kern w:val="0"/>
                <w:sz w:val="20"/>
                <w:szCs w:val="20"/>
              </w:rPr>
              <w:t>※申請する設備ごとにチェックをしてください。</w:t>
            </w:r>
          </w:p>
        </w:tc>
        <w:tc>
          <w:tcPr>
            <w:tcW w:w="2792" w:type="dxa"/>
            <w:tcBorders>
              <w:top w:val="nil"/>
              <w:left w:val="nil"/>
              <w:bottom w:val="nil"/>
              <w:right w:val="nil"/>
            </w:tcBorders>
            <w:shd w:val="clear" w:color="auto" w:fill="auto"/>
            <w:vAlign w:val="center"/>
            <w:hideMark/>
          </w:tcPr>
          <w:p w14:paraId="7C2A9370" w14:textId="77777777" w:rsidR="00091F37" w:rsidRPr="00DD06FE" w:rsidRDefault="00091F37" w:rsidP="009F5602">
            <w:pPr>
              <w:widowControl/>
              <w:rPr>
                <w:rFonts w:ascii="ＭＳ 明朝" w:hAnsi="ＭＳ 明朝" w:cs="ＭＳ Ｐゴシック"/>
                <w:color w:val="000000"/>
                <w:kern w:val="0"/>
                <w:sz w:val="20"/>
                <w:szCs w:val="20"/>
              </w:rPr>
            </w:pPr>
          </w:p>
        </w:tc>
      </w:tr>
      <w:tr w:rsidR="00091F37" w:rsidRPr="00DD06FE" w14:paraId="24512F3B" w14:textId="77777777" w:rsidTr="00373161">
        <w:trPr>
          <w:trHeight w:val="123"/>
        </w:trPr>
        <w:tc>
          <w:tcPr>
            <w:tcW w:w="564" w:type="dxa"/>
            <w:tcBorders>
              <w:top w:val="nil"/>
              <w:left w:val="nil"/>
              <w:bottom w:val="nil"/>
              <w:right w:val="nil"/>
            </w:tcBorders>
            <w:shd w:val="clear" w:color="auto" w:fill="auto"/>
            <w:noWrap/>
            <w:textDirection w:val="tbRlV"/>
            <w:vAlign w:val="center"/>
            <w:hideMark/>
          </w:tcPr>
          <w:p w14:paraId="7B4B9CA3" w14:textId="77777777" w:rsidR="00091F37" w:rsidRPr="00DD06FE" w:rsidRDefault="00091F37" w:rsidP="009F5602">
            <w:pPr>
              <w:widowControl/>
              <w:jc w:val="center"/>
              <w:rPr>
                <w:rFonts w:ascii="Times New Roman" w:eastAsia="Times New Roman" w:hAnsi="Times New Roman"/>
                <w:kern w:val="0"/>
                <w:sz w:val="20"/>
                <w:szCs w:val="20"/>
              </w:rPr>
            </w:pPr>
          </w:p>
        </w:tc>
        <w:tc>
          <w:tcPr>
            <w:tcW w:w="6397" w:type="dxa"/>
            <w:tcBorders>
              <w:top w:val="single" w:sz="4" w:space="0" w:color="auto"/>
              <w:left w:val="single" w:sz="4" w:space="0" w:color="auto"/>
              <w:bottom w:val="nil"/>
              <w:right w:val="nil"/>
            </w:tcBorders>
            <w:shd w:val="clear" w:color="auto" w:fill="auto"/>
            <w:vAlign w:val="center"/>
            <w:hideMark/>
          </w:tcPr>
          <w:p w14:paraId="1EC50890" w14:textId="77777777" w:rsidR="00091F37" w:rsidRPr="00DD06FE" w:rsidRDefault="00091F37" w:rsidP="009F5602">
            <w:pPr>
              <w:widowControl/>
              <w:rPr>
                <w:rFonts w:ascii="Times New Roman" w:eastAsia="Times New Roman" w:hAnsi="Times New Roman"/>
                <w:kern w:val="0"/>
                <w:sz w:val="20"/>
                <w:szCs w:val="20"/>
              </w:rPr>
            </w:pPr>
            <w:r w:rsidRPr="00DD06FE">
              <w:rPr>
                <w:rFonts w:ascii="ＭＳ 明朝" w:hAnsi="ＭＳ 明朝" w:cs="ＭＳ Ｐゴシック" w:hint="eastAsia"/>
                <w:color w:val="000000"/>
                <w:kern w:val="0"/>
                <w:sz w:val="20"/>
                <w:szCs w:val="20"/>
              </w:rPr>
              <w:t xml:space="preserve">　　　　　年　月　日</w:t>
            </w:r>
          </w:p>
        </w:tc>
        <w:tc>
          <w:tcPr>
            <w:tcW w:w="2792" w:type="dxa"/>
            <w:tcBorders>
              <w:top w:val="single" w:sz="4" w:space="0" w:color="auto"/>
              <w:left w:val="nil"/>
              <w:bottom w:val="nil"/>
              <w:right w:val="single" w:sz="4" w:space="0" w:color="auto"/>
            </w:tcBorders>
            <w:shd w:val="clear" w:color="auto" w:fill="auto"/>
            <w:noWrap/>
            <w:vAlign w:val="center"/>
            <w:hideMark/>
          </w:tcPr>
          <w:p w14:paraId="07E62CCB" w14:textId="77777777" w:rsidR="00091F37" w:rsidRPr="00DD06FE" w:rsidRDefault="00091F37" w:rsidP="009F5602">
            <w:pPr>
              <w:widowControl/>
              <w:rPr>
                <w:rFonts w:ascii="Times New Roman" w:eastAsia="Times New Roman" w:hAnsi="Times New Roman"/>
                <w:kern w:val="0"/>
                <w:sz w:val="20"/>
                <w:szCs w:val="20"/>
              </w:rPr>
            </w:pPr>
            <w:r w:rsidRPr="00DD06FE">
              <w:rPr>
                <w:rFonts w:ascii="ＭＳ 明朝" w:hAnsi="ＭＳ 明朝" w:cs="ＭＳ Ｐゴシック" w:hint="eastAsia"/>
                <w:color w:val="000000"/>
                <w:kern w:val="0"/>
                <w:sz w:val="22"/>
              </w:rPr>
              <w:t xml:space="preserve">　</w:t>
            </w:r>
          </w:p>
        </w:tc>
      </w:tr>
      <w:tr w:rsidR="00091F37" w:rsidRPr="00DD06FE" w14:paraId="2DE016C2" w14:textId="77777777" w:rsidTr="00373161">
        <w:trPr>
          <w:trHeight w:val="585"/>
        </w:trPr>
        <w:tc>
          <w:tcPr>
            <w:tcW w:w="564" w:type="dxa"/>
            <w:tcBorders>
              <w:top w:val="nil"/>
              <w:left w:val="nil"/>
              <w:bottom w:val="nil"/>
              <w:right w:val="nil"/>
            </w:tcBorders>
            <w:shd w:val="clear" w:color="auto" w:fill="auto"/>
            <w:noWrap/>
            <w:textDirection w:val="tbRlV"/>
            <w:vAlign w:val="center"/>
            <w:hideMark/>
          </w:tcPr>
          <w:p w14:paraId="598DA8D9" w14:textId="77777777" w:rsidR="00091F37" w:rsidRPr="00DD06FE" w:rsidRDefault="00091F37" w:rsidP="009F5602">
            <w:pPr>
              <w:widowControl/>
              <w:rPr>
                <w:rFonts w:ascii="Times New Roman" w:eastAsia="Times New Roman" w:hAnsi="Times New Roman"/>
                <w:kern w:val="0"/>
                <w:sz w:val="20"/>
                <w:szCs w:val="20"/>
              </w:rPr>
            </w:pPr>
          </w:p>
        </w:tc>
        <w:tc>
          <w:tcPr>
            <w:tcW w:w="6397" w:type="dxa"/>
            <w:tcBorders>
              <w:top w:val="nil"/>
              <w:left w:val="single" w:sz="4" w:space="0" w:color="auto"/>
              <w:bottom w:val="single" w:sz="4" w:space="0" w:color="auto"/>
              <w:right w:val="nil"/>
            </w:tcBorders>
            <w:shd w:val="clear" w:color="auto" w:fill="auto"/>
            <w:vAlign w:val="center"/>
            <w:hideMark/>
          </w:tcPr>
          <w:p w14:paraId="2A937270" w14:textId="75E9C02E" w:rsidR="00091F37" w:rsidRPr="00DD06FE" w:rsidRDefault="00091F37" w:rsidP="009F5602">
            <w:pPr>
              <w:widowControl/>
              <w:rPr>
                <w:rFonts w:ascii="ＭＳ 明朝" w:hAnsi="ＭＳ 明朝" w:cs="ＭＳ Ｐゴシック"/>
                <w:color w:val="000000"/>
                <w:kern w:val="0"/>
                <w:sz w:val="20"/>
                <w:szCs w:val="20"/>
              </w:rPr>
            </w:pPr>
            <w:r w:rsidRPr="00DD06FE">
              <w:rPr>
                <w:rFonts w:ascii="ＭＳ 明朝" w:hAnsi="ＭＳ 明朝" w:cs="ＭＳ Ｐゴシック" w:hint="eastAsia"/>
                <w:color w:val="000000"/>
                <w:kern w:val="0"/>
                <w:sz w:val="20"/>
                <w:szCs w:val="20"/>
              </w:rPr>
              <w:t xml:space="preserve">　　　　　　　　　　　　　　　　　　　　　　　　　　　　　　　　申請者</w:t>
            </w:r>
            <w:r w:rsidR="00465668">
              <w:rPr>
                <w:rFonts w:ascii="ＭＳ 明朝" w:hAnsi="ＭＳ 明朝" w:cs="ＭＳ Ｐゴシック" w:hint="eastAsia"/>
                <w:color w:val="000000"/>
                <w:kern w:val="0"/>
                <w:sz w:val="20"/>
                <w:szCs w:val="20"/>
              </w:rPr>
              <w:t>氏名</w:t>
            </w:r>
            <w:r w:rsidRPr="00DD06FE">
              <w:rPr>
                <w:rFonts w:ascii="ＭＳ 明朝" w:hAnsi="ＭＳ 明朝" w:cs="ＭＳ Ｐゴシック" w:hint="eastAsia"/>
                <w:color w:val="000000"/>
                <w:kern w:val="0"/>
                <w:sz w:val="20"/>
                <w:szCs w:val="20"/>
              </w:rPr>
              <w:t xml:space="preserve">　　　　</w:t>
            </w:r>
            <w:r w:rsidR="00465668">
              <w:rPr>
                <w:rFonts w:ascii="ＭＳ 明朝" w:hAnsi="ＭＳ 明朝" w:cs="ＭＳ Ｐゴシック" w:hint="eastAsia"/>
                <w:color w:val="000000"/>
                <w:kern w:val="0"/>
                <w:sz w:val="20"/>
                <w:szCs w:val="20"/>
              </w:rPr>
              <w:t xml:space="preserve">　　　　　　　　　　　　　　　　　　　　</w:t>
            </w:r>
            <w:r w:rsidR="00465668">
              <w:fldChar w:fldCharType="begin"/>
            </w:r>
            <w:r w:rsidR="00465668">
              <w:instrText>eq \o\ac(</w:instrText>
            </w:r>
            <w:r w:rsidR="00465668">
              <w:rPr>
                <w:rFonts w:ascii="ＭＳ 明朝" w:hAnsi="ＭＳ 明朝" w:hint="eastAsia"/>
                <w:sz w:val="24"/>
              </w:rPr>
              <w:instrText>○</w:instrText>
            </w:r>
            <w:r w:rsidR="00465668">
              <w:instrText>,</w:instrText>
            </w:r>
            <w:r w:rsidR="00465668">
              <w:rPr>
                <w:rFonts w:ascii="ＭＳ 明朝" w:hAnsi="ＭＳ 明朝" w:hint="eastAsia"/>
                <w:position w:val="2"/>
                <w:sz w:val="16"/>
              </w:rPr>
              <w:instrText>印</w:instrText>
            </w:r>
            <w:r w:rsidR="00465668">
              <w:instrText>)</w:instrText>
            </w:r>
            <w:r w:rsidR="00465668">
              <w:fldChar w:fldCharType="end"/>
            </w:r>
          </w:p>
        </w:tc>
        <w:tc>
          <w:tcPr>
            <w:tcW w:w="2792" w:type="dxa"/>
            <w:tcBorders>
              <w:top w:val="nil"/>
              <w:left w:val="nil"/>
              <w:bottom w:val="single" w:sz="4" w:space="0" w:color="auto"/>
              <w:right w:val="single" w:sz="4" w:space="0" w:color="auto"/>
            </w:tcBorders>
            <w:shd w:val="clear" w:color="auto" w:fill="auto"/>
            <w:noWrap/>
            <w:vAlign w:val="center"/>
            <w:hideMark/>
          </w:tcPr>
          <w:p w14:paraId="7599F1D9" w14:textId="77777777" w:rsidR="00091F37" w:rsidRPr="00DD06FE" w:rsidRDefault="00091F37" w:rsidP="009F5602">
            <w:pPr>
              <w:widowControl/>
              <w:rPr>
                <w:rFonts w:ascii="ＭＳ 明朝" w:hAnsi="ＭＳ 明朝" w:cs="ＭＳ Ｐゴシック"/>
                <w:color w:val="000000"/>
                <w:kern w:val="0"/>
                <w:sz w:val="22"/>
              </w:rPr>
            </w:pPr>
            <w:r w:rsidRPr="00DD06FE">
              <w:rPr>
                <w:rFonts w:ascii="ＭＳ 明朝" w:hAnsi="ＭＳ 明朝" w:cs="ＭＳ Ｐゴシック" w:hint="eastAsia"/>
                <w:color w:val="000000"/>
                <w:kern w:val="0"/>
                <w:sz w:val="22"/>
              </w:rPr>
              <w:t xml:space="preserve">　</w:t>
            </w:r>
          </w:p>
        </w:tc>
      </w:tr>
    </w:tbl>
    <w:p w14:paraId="056061ED" w14:textId="12A6EBAF" w:rsidR="00091F37" w:rsidRPr="00465668" w:rsidRDefault="00091F37" w:rsidP="00091F37">
      <w:pPr>
        <w:pStyle w:val="Default"/>
        <w:ind w:firstLineChars="200" w:firstLine="460"/>
        <w:rPr>
          <w:sz w:val="23"/>
          <w:szCs w:val="23"/>
        </w:rPr>
      </w:pPr>
    </w:p>
    <w:p w14:paraId="2207C833" w14:textId="5685254B" w:rsidR="003E3228" w:rsidRPr="003E3228" w:rsidRDefault="003E3228" w:rsidP="00756537">
      <w:pPr>
        <w:autoSpaceDE w:val="0"/>
        <w:autoSpaceDN w:val="0"/>
        <w:adjustRightInd w:val="0"/>
        <w:jc w:val="left"/>
        <w:rPr>
          <w:sz w:val="26"/>
          <w:szCs w:val="26"/>
        </w:rPr>
      </w:pPr>
    </w:p>
    <w:sectPr w:rsidR="003E3228" w:rsidRPr="003E3228" w:rsidSect="00474706">
      <w:pgSz w:w="11906" w:h="16838"/>
      <w:pgMar w:top="147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D812A" w14:textId="77777777" w:rsidR="00373161" w:rsidRDefault="00373161" w:rsidP="00373161">
      <w:r>
        <w:separator/>
      </w:r>
    </w:p>
  </w:endnote>
  <w:endnote w:type="continuationSeparator" w:id="0">
    <w:p w14:paraId="240268CB" w14:textId="77777777" w:rsidR="00373161" w:rsidRDefault="00373161" w:rsidP="0037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95338" w14:textId="77777777" w:rsidR="00373161" w:rsidRDefault="00373161" w:rsidP="00373161">
      <w:r>
        <w:separator/>
      </w:r>
    </w:p>
  </w:footnote>
  <w:footnote w:type="continuationSeparator" w:id="0">
    <w:p w14:paraId="394690AC" w14:textId="77777777" w:rsidR="00373161" w:rsidRDefault="00373161" w:rsidP="00373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E0F97"/>
    <w:multiLevelType w:val="hybridMultilevel"/>
    <w:tmpl w:val="FFFFFFFF"/>
    <w:lvl w:ilvl="0" w:tplc="9F76DA54">
      <w:start w:val="1"/>
      <w:numFmt w:val="decimal"/>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10850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51AA"/>
    <w:rsid w:val="00054D6C"/>
    <w:rsid w:val="00091F37"/>
    <w:rsid w:val="001054F2"/>
    <w:rsid w:val="00186AE0"/>
    <w:rsid w:val="001A7D3B"/>
    <w:rsid w:val="002B1374"/>
    <w:rsid w:val="002E2ECF"/>
    <w:rsid w:val="00373161"/>
    <w:rsid w:val="003E3228"/>
    <w:rsid w:val="00465668"/>
    <w:rsid w:val="00474706"/>
    <w:rsid w:val="004C36C8"/>
    <w:rsid w:val="00545DBE"/>
    <w:rsid w:val="005711F8"/>
    <w:rsid w:val="00653168"/>
    <w:rsid w:val="006B1595"/>
    <w:rsid w:val="00756537"/>
    <w:rsid w:val="007A37F8"/>
    <w:rsid w:val="007A7A7F"/>
    <w:rsid w:val="00870983"/>
    <w:rsid w:val="008F682B"/>
    <w:rsid w:val="009910CE"/>
    <w:rsid w:val="009A4F0B"/>
    <w:rsid w:val="009A7DD9"/>
    <w:rsid w:val="00AA1DC3"/>
    <w:rsid w:val="00B929BC"/>
    <w:rsid w:val="00BD7CD7"/>
    <w:rsid w:val="00C34E75"/>
    <w:rsid w:val="00C82AAE"/>
    <w:rsid w:val="00C851AA"/>
    <w:rsid w:val="00F54307"/>
    <w:rsid w:val="00F84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4224FE2"/>
  <w14:defaultImageDpi w14:val="0"/>
  <w15:docId w15:val="{D8A86A52-E953-4E1F-A1A8-0DB7C27C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51AA"/>
    <w:pPr>
      <w:widowControl w:val="0"/>
      <w:autoSpaceDE w:val="0"/>
      <w:autoSpaceDN w:val="0"/>
      <w:adjustRightInd w:val="0"/>
    </w:pPr>
    <w:rPr>
      <w:rFonts w:ascii="ＭＳ 明朝" w:cs="ＭＳ 明朝"/>
      <w:color w:val="000000"/>
      <w:sz w:val="24"/>
      <w:szCs w:val="24"/>
    </w:rPr>
  </w:style>
  <w:style w:type="table" w:customStyle="1" w:styleId="1">
    <w:name w:val="表（シンプル 1）"/>
    <w:basedOn w:val="a1"/>
    <w:rsid w:val="00091F37"/>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91F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73161"/>
    <w:pPr>
      <w:tabs>
        <w:tab w:val="center" w:pos="4252"/>
        <w:tab w:val="right" w:pos="8504"/>
      </w:tabs>
      <w:snapToGrid w:val="0"/>
    </w:pPr>
  </w:style>
  <w:style w:type="character" w:customStyle="1" w:styleId="a5">
    <w:name w:val="ヘッダー (文字)"/>
    <w:basedOn w:val="a0"/>
    <w:link w:val="a4"/>
    <w:uiPriority w:val="99"/>
    <w:rsid w:val="00373161"/>
    <w:rPr>
      <w:kern w:val="2"/>
      <w:sz w:val="21"/>
      <w:szCs w:val="22"/>
    </w:rPr>
  </w:style>
  <w:style w:type="paragraph" w:styleId="a6">
    <w:name w:val="footer"/>
    <w:basedOn w:val="a"/>
    <w:link w:val="a7"/>
    <w:uiPriority w:val="99"/>
    <w:rsid w:val="00373161"/>
    <w:pPr>
      <w:tabs>
        <w:tab w:val="center" w:pos="4252"/>
        <w:tab w:val="right" w:pos="8504"/>
      </w:tabs>
      <w:snapToGrid w:val="0"/>
    </w:pPr>
  </w:style>
  <w:style w:type="character" w:customStyle="1" w:styleId="a7">
    <w:name w:val="フッター (文字)"/>
    <w:basedOn w:val="a0"/>
    <w:link w:val="a6"/>
    <w:uiPriority w:val="99"/>
    <w:rsid w:val="0037316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増井和彦</dc:creator>
  <cp:keywords/>
  <dc:description/>
  <cp:lastModifiedBy>石田 也寸志</cp:lastModifiedBy>
  <cp:revision>7</cp:revision>
  <cp:lastPrinted>2025-05-21T05:50:00Z</cp:lastPrinted>
  <dcterms:created xsi:type="dcterms:W3CDTF">2025-05-21T04:06:00Z</dcterms:created>
  <dcterms:modified xsi:type="dcterms:W3CDTF">2025-08-28T04:01:00Z</dcterms:modified>
</cp:coreProperties>
</file>